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82D40E" w14:textId="77777777" w:rsidR="008D3EAA" w:rsidRDefault="00653549">
      <w:pPr>
        <w:jc w:val="center"/>
        <w:rPr>
          <w:b/>
          <w:color w:val="000000"/>
          <w:sz w:val="30"/>
          <w:szCs w:val="30"/>
        </w:rPr>
      </w:pPr>
      <w:r>
        <w:rPr>
          <w:b/>
          <w:color w:val="000000"/>
          <w:sz w:val="30"/>
          <w:szCs w:val="30"/>
        </w:rPr>
        <w:t xml:space="preserve">“The Bible and Theological Education: </w:t>
      </w:r>
    </w:p>
    <w:p w14:paraId="650E14BF" w14:textId="77777777" w:rsidR="008D3EAA" w:rsidRDefault="00653549">
      <w:pPr>
        <w:jc w:val="center"/>
        <w:rPr>
          <w:b/>
          <w:color w:val="000000"/>
          <w:sz w:val="30"/>
          <w:szCs w:val="30"/>
        </w:rPr>
      </w:pPr>
      <w:r>
        <w:rPr>
          <w:b/>
          <w:color w:val="000000"/>
          <w:sz w:val="30"/>
          <w:szCs w:val="30"/>
        </w:rPr>
        <w:t>How Should We Teach the Bible Effectively”</w:t>
      </w:r>
    </w:p>
    <w:p w14:paraId="683EC05F" w14:textId="77777777" w:rsidR="008D3EAA" w:rsidRDefault="008D3EAA">
      <w:pPr>
        <w:jc w:val="center"/>
        <w:rPr>
          <w:color w:val="000000"/>
        </w:rPr>
      </w:pPr>
    </w:p>
    <w:p w14:paraId="4A66E64F" w14:textId="77777777" w:rsidR="008D3EAA" w:rsidRDefault="00653549">
      <w:pPr>
        <w:jc w:val="center"/>
        <w:rPr>
          <w:color w:val="000000"/>
        </w:rPr>
      </w:pPr>
      <w:r>
        <w:rPr>
          <w:color w:val="000000"/>
        </w:rPr>
        <w:t>Plenary Address to the Korean Evangelical Theological Society</w:t>
      </w:r>
    </w:p>
    <w:p w14:paraId="689E50D2" w14:textId="77777777" w:rsidR="008D3EAA" w:rsidRDefault="008D3EAA">
      <w:pPr>
        <w:jc w:val="center"/>
        <w:rPr>
          <w:color w:val="000000"/>
        </w:rPr>
      </w:pPr>
    </w:p>
    <w:p w14:paraId="1C8F6640" w14:textId="77777777" w:rsidR="008D3EAA" w:rsidRDefault="00653549">
      <w:pPr>
        <w:jc w:val="center"/>
        <w:rPr>
          <w:color w:val="000000"/>
        </w:rPr>
      </w:pPr>
      <w:r>
        <w:rPr>
          <w:color w:val="000000"/>
        </w:rPr>
        <w:t>Andrew T. Abernethy</w:t>
      </w:r>
    </w:p>
    <w:p w14:paraId="4452768C" w14:textId="77777777" w:rsidR="008D3EAA" w:rsidRDefault="00653549">
      <w:pPr>
        <w:jc w:val="center"/>
        <w:rPr>
          <w:color w:val="000000"/>
        </w:rPr>
      </w:pPr>
      <w:r>
        <w:rPr>
          <w:color w:val="000000"/>
        </w:rPr>
        <w:t>Associate Professor of Old</w:t>
      </w:r>
      <w:bookmarkStart w:id="0" w:name="_GoBack"/>
      <w:bookmarkEnd w:id="0"/>
      <w:r>
        <w:rPr>
          <w:color w:val="000000"/>
        </w:rPr>
        <w:t xml:space="preserve"> Testament</w:t>
      </w:r>
    </w:p>
    <w:p w14:paraId="2A9AB5C6" w14:textId="77777777" w:rsidR="008D3EAA" w:rsidRDefault="00653549">
      <w:pPr>
        <w:jc w:val="center"/>
        <w:rPr>
          <w:color w:val="000000"/>
        </w:rPr>
      </w:pPr>
      <w:r>
        <w:rPr>
          <w:color w:val="000000"/>
        </w:rPr>
        <w:t>Wheaton College</w:t>
      </w:r>
    </w:p>
    <w:p w14:paraId="0C3C2966" w14:textId="77777777" w:rsidR="008D3EAA" w:rsidRDefault="008D3EAA">
      <w:pPr>
        <w:jc w:val="center"/>
        <w:rPr>
          <w:color w:val="000000"/>
        </w:rPr>
      </w:pPr>
    </w:p>
    <w:p w14:paraId="7B0CF7EE" w14:textId="77777777" w:rsidR="008D3EAA" w:rsidRDefault="008D3EAA">
      <w:pPr>
        <w:rPr>
          <w:color w:val="000000"/>
        </w:rPr>
      </w:pPr>
    </w:p>
    <w:p w14:paraId="3B906969" w14:textId="57274B8D" w:rsidR="008D3EAA" w:rsidRDefault="00653549" w:rsidP="00484A5B">
      <w:pPr>
        <w:rPr>
          <w:color w:val="000000"/>
        </w:rPr>
      </w:pPr>
      <w:r>
        <w:rPr>
          <w:color w:val="000000"/>
        </w:rPr>
        <w:t xml:space="preserve">I would like to thank Professor Sehoon Jang and the members of the Korean Evangelical Theological Society for inviting me to deliver </w:t>
      </w:r>
      <w:r w:rsidR="00484A5B">
        <w:rPr>
          <w:color w:val="000000"/>
        </w:rPr>
        <w:t xml:space="preserve">this address. </w:t>
      </w:r>
      <w:r>
        <w:rPr>
          <w:color w:val="000000"/>
        </w:rPr>
        <w:t>During my years of study at Trinity Evangelical Divinity School, I became friends with many Koreans and have tremendous respect for my faithful sisters and brothers in the Korean church. Although I had hoped to be with you in person and see your beautiful country, I am grateful to deliver this address through a video recording.</w:t>
      </w:r>
    </w:p>
    <w:p w14:paraId="2E28B60A" w14:textId="77777777" w:rsidR="008D3EAA" w:rsidRDefault="008D3EAA">
      <w:pPr>
        <w:rPr>
          <w:color w:val="000000"/>
        </w:rPr>
      </w:pPr>
    </w:p>
    <w:p w14:paraId="6ADC6FC0" w14:textId="77777777" w:rsidR="008D3EAA" w:rsidRDefault="008D3EAA">
      <w:pPr>
        <w:rPr>
          <w:color w:val="000000"/>
        </w:rPr>
      </w:pPr>
    </w:p>
    <w:p w14:paraId="25B81BF4" w14:textId="77777777" w:rsidR="008D3EAA" w:rsidRDefault="00653549">
      <w:pPr>
        <w:rPr>
          <w:color w:val="000000"/>
        </w:rPr>
      </w:pPr>
      <w:r>
        <w:rPr>
          <w:color w:val="000000"/>
        </w:rPr>
        <w:t xml:space="preserve">This address engages the topic provided by the KETS committee: </w:t>
      </w:r>
    </w:p>
    <w:p w14:paraId="23151537" w14:textId="77777777" w:rsidR="008D3EAA" w:rsidRDefault="008D3EAA">
      <w:pPr>
        <w:rPr>
          <w:color w:val="000000"/>
        </w:rPr>
      </w:pPr>
    </w:p>
    <w:p w14:paraId="7ADBB3F2" w14:textId="77777777" w:rsidR="008D3EAA" w:rsidRDefault="00653549">
      <w:pPr>
        <w:jc w:val="center"/>
        <w:rPr>
          <w:color w:val="000000"/>
        </w:rPr>
      </w:pPr>
      <w:r>
        <w:rPr>
          <w:color w:val="000000"/>
        </w:rPr>
        <w:t xml:space="preserve">“The Bible and Theological Education: </w:t>
      </w:r>
    </w:p>
    <w:p w14:paraId="59934A5E" w14:textId="77777777" w:rsidR="008D3EAA" w:rsidRDefault="00653549">
      <w:pPr>
        <w:jc w:val="center"/>
        <w:rPr>
          <w:color w:val="000000"/>
        </w:rPr>
      </w:pPr>
      <w:r>
        <w:rPr>
          <w:color w:val="000000"/>
        </w:rPr>
        <w:t>How Should We Teach the Bible Effectively”</w:t>
      </w:r>
    </w:p>
    <w:p w14:paraId="0298D0F1" w14:textId="77777777" w:rsidR="008D3EAA" w:rsidRDefault="008D3EAA">
      <w:pPr>
        <w:rPr>
          <w:color w:val="000000"/>
        </w:rPr>
      </w:pPr>
    </w:p>
    <w:p w14:paraId="3B946A65" w14:textId="77777777" w:rsidR="008D3EAA" w:rsidRDefault="00653549">
      <w:pPr>
        <w:rPr>
          <w:color w:val="000000"/>
        </w:rPr>
      </w:pPr>
      <w:r>
        <w:rPr>
          <w:color w:val="000000"/>
        </w:rPr>
        <w:t>There are two foundational elements here—theological education and the Bible. In order to teach effectively, there needs to be clarity on both the nature of theological education and the nature of the Bible. Once we gain clarity on the purpose of theological education and the place of the Bible within theological education, then we can ponder how to teach the Bible effectively, in a way that aligns with the mission of theological education. Ultimately, my argument will be that our aim should be to form Christ-like servants whose roots sink deeply into the living water of God’s Word and who can then shepherd their flocks accordingly. We will begin by assessing the place of the Bible in theological education, and then I will present a six-step framework for reading the Bible.</w:t>
      </w:r>
    </w:p>
    <w:p w14:paraId="47C26B0D" w14:textId="77777777" w:rsidR="008D3EAA" w:rsidRDefault="008D3EAA">
      <w:pPr>
        <w:rPr>
          <w:color w:val="000000"/>
        </w:rPr>
      </w:pPr>
    </w:p>
    <w:p w14:paraId="0891B1B6" w14:textId="77777777" w:rsidR="008D3EAA" w:rsidRDefault="008D3EAA">
      <w:pPr>
        <w:rPr>
          <w:color w:val="000000"/>
        </w:rPr>
      </w:pPr>
    </w:p>
    <w:p w14:paraId="585B3A61" w14:textId="77777777" w:rsidR="008D3EAA" w:rsidRDefault="00653549">
      <w:pPr>
        <w:jc w:val="center"/>
        <w:rPr>
          <w:color w:val="000000"/>
          <w:sz w:val="32"/>
          <w:szCs w:val="32"/>
        </w:rPr>
      </w:pPr>
      <w:r>
        <w:rPr>
          <w:b/>
          <w:i/>
          <w:color w:val="000000"/>
          <w:sz w:val="32"/>
          <w:szCs w:val="32"/>
        </w:rPr>
        <w:t>Theological Education and the Bible</w:t>
      </w:r>
    </w:p>
    <w:p w14:paraId="3EDB7BF9" w14:textId="77777777" w:rsidR="008D3EAA" w:rsidRDefault="008D3EAA">
      <w:pPr>
        <w:jc w:val="center"/>
        <w:rPr>
          <w:color w:val="000000"/>
        </w:rPr>
      </w:pPr>
    </w:p>
    <w:p w14:paraId="052FC60B" w14:textId="77777777" w:rsidR="008D3EAA" w:rsidRDefault="00653549">
      <w:pPr>
        <w:rPr>
          <w:color w:val="000000"/>
        </w:rPr>
      </w:pPr>
      <w:r>
        <w:rPr>
          <w:color w:val="000000"/>
        </w:rPr>
        <w:t xml:space="preserve">In the West, theological education is in crisis. I am aware that the American situation may differ from theological education in Korea, so I am interested in hearing how my assessment of theological education in the West is similar to or different from the situation in Korea. </w:t>
      </w:r>
    </w:p>
    <w:p w14:paraId="14CD4B85" w14:textId="77777777" w:rsidR="008D3EAA" w:rsidRDefault="008D3EAA">
      <w:pPr>
        <w:rPr>
          <w:color w:val="000000"/>
        </w:rPr>
      </w:pPr>
    </w:p>
    <w:p w14:paraId="22D6F7A6" w14:textId="77777777" w:rsidR="008D3EAA" w:rsidRDefault="008D3EAA">
      <w:pPr>
        <w:rPr>
          <w:color w:val="000000"/>
        </w:rPr>
      </w:pPr>
    </w:p>
    <w:p w14:paraId="2BE755FA" w14:textId="77777777" w:rsidR="008D3EAA" w:rsidRDefault="00653549">
      <w:pPr>
        <w:rPr>
          <w:b/>
          <w:color w:val="000000"/>
          <w:sz w:val="26"/>
          <w:szCs w:val="26"/>
        </w:rPr>
      </w:pPr>
      <w:r>
        <w:rPr>
          <w:b/>
          <w:i/>
          <w:color w:val="000000"/>
          <w:sz w:val="26"/>
          <w:szCs w:val="26"/>
        </w:rPr>
        <w:t>Three Problems with Theological Education (in the West)</w:t>
      </w:r>
    </w:p>
    <w:p w14:paraId="64DA13E9" w14:textId="77777777" w:rsidR="008D3EAA" w:rsidRDefault="008D3EAA">
      <w:pPr>
        <w:rPr>
          <w:color w:val="000000"/>
        </w:rPr>
      </w:pPr>
    </w:p>
    <w:p w14:paraId="1D3AC569" w14:textId="77777777" w:rsidR="008D3EAA" w:rsidRDefault="00653549">
      <w:pPr>
        <w:rPr>
          <w:color w:val="000000"/>
        </w:rPr>
      </w:pPr>
      <w:r>
        <w:rPr>
          <w:color w:val="000000"/>
        </w:rPr>
        <w:t xml:space="preserve">Christian higher education in America is in a time of crisis. I am not talking about our decreasing enrollments and the move to online or hybrid learning. Far more troubling are three problems </w:t>
      </w:r>
      <w:r>
        <w:rPr>
          <w:color w:val="000000"/>
        </w:rPr>
        <w:lastRenderedPageBreak/>
        <w:t xml:space="preserve">that plague the soul of theological education in the West. These three problems revolve around how theological education institutions are </w:t>
      </w:r>
      <w:r>
        <w:rPr>
          <w:i/>
          <w:color w:val="000000"/>
        </w:rPr>
        <w:t>failing to form students</w:t>
      </w:r>
      <w:r>
        <w:rPr>
          <w:color w:val="000000"/>
        </w:rPr>
        <w:t xml:space="preserve"> as they should.</w:t>
      </w:r>
    </w:p>
    <w:p w14:paraId="72B418F8" w14:textId="77777777" w:rsidR="008D3EAA" w:rsidRDefault="008D3EAA">
      <w:pPr>
        <w:rPr>
          <w:color w:val="000000"/>
        </w:rPr>
      </w:pPr>
    </w:p>
    <w:p w14:paraId="022EDB68" w14:textId="77777777" w:rsidR="008D3EAA" w:rsidRDefault="008D3EAA">
      <w:pPr>
        <w:rPr>
          <w:color w:val="000000"/>
        </w:rPr>
      </w:pPr>
    </w:p>
    <w:p w14:paraId="5AA3DB41" w14:textId="77777777" w:rsidR="008D3EAA" w:rsidRDefault="00653549">
      <w:pPr>
        <w:rPr>
          <w:b/>
          <w:color w:val="000000"/>
        </w:rPr>
      </w:pPr>
      <w:r>
        <w:rPr>
          <w:b/>
          <w:color w:val="000000"/>
        </w:rPr>
        <w:t xml:space="preserve">Problem 1: Forming Students into the Image of the Western Intellectual </w:t>
      </w:r>
    </w:p>
    <w:p w14:paraId="5B1F287A" w14:textId="77777777" w:rsidR="008D3EAA" w:rsidRDefault="008D3EAA">
      <w:pPr>
        <w:rPr>
          <w:color w:val="000000"/>
        </w:rPr>
      </w:pPr>
    </w:p>
    <w:p w14:paraId="5560B553" w14:textId="77777777" w:rsidR="008D3EAA" w:rsidRDefault="00653549">
      <w:pPr>
        <w:rPr>
          <w:color w:val="000000"/>
        </w:rPr>
      </w:pPr>
      <w:r>
        <w:rPr>
          <w:color w:val="000000"/>
        </w:rPr>
        <w:t>John Calvin says, “[human] nature, so to speak, is a perpetual factory of idols.”</w:t>
      </w:r>
      <w:r>
        <w:rPr>
          <w:color w:val="000000"/>
          <w:vertAlign w:val="superscript"/>
        </w:rPr>
        <w:footnoteReference w:id="1"/>
      </w:r>
      <w:r>
        <w:rPr>
          <w:color w:val="000000"/>
        </w:rPr>
        <w:t xml:space="preserve"> By nature, we fashion gods into images that represent our own imagined, constructed sense of who God is. It is the same within theological higher education—we unconsciously fashion students into images that represent our own sense of the ideal academic. In Western theological education, the image we unwittingly shape students into is a European intellectual.</w:t>
      </w:r>
    </w:p>
    <w:p w14:paraId="7A19054B" w14:textId="77777777" w:rsidR="008D3EAA" w:rsidRDefault="008D3EAA">
      <w:pPr>
        <w:rPr>
          <w:color w:val="000000"/>
        </w:rPr>
      </w:pPr>
    </w:p>
    <w:p w14:paraId="2CED0DC7" w14:textId="4F7A5CB1" w:rsidR="008D3EAA" w:rsidRDefault="00653549">
      <w:pPr>
        <w:rPr>
          <w:color w:val="000000"/>
        </w:rPr>
      </w:pPr>
      <w:r>
        <w:rPr>
          <w:color w:val="000000"/>
        </w:rPr>
        <w:t>In a thought</w:t>
      </w:r>
      <w:sdt>
        <w:sdtPr>
          <w:tag w:val="goog_rdk_0"/>
          <w:id w:val="-1167016610"/>
        </w:sdtPr>
        <w:sdtEndPr/>
        <w:sdtContent>
          <w:r>
            <w:rPr>
              <w:color w:val="000000"/>
            </w:rPr>
            <w:t>-</w:t>
          </w:r>
        </w:sdtContent>
      </w:sdt>
      <w:r>
        <w:rPr>
          <w:color w:val="000000"/>
        </w:rPr>
        <w:t xml:space="preserve">provoking book, </w:t>
      </w:r>
      <w:r>
        <w:rPr>
          <w:i/>
          <w:color w:val="000000"/>
        </w:rPr>
        <w:t>After Whiteness: An Education in Belonging</w:t>
      </w:r>
      <w:r>
        <w:rPr>
          <w:color w:val="000000"/>
        </w:rPr>
        <w:t>, theologian Willie Jennings puts it like this:</w:t>
      </w:r>
    </w:p>
    <w:p w14:paraId="1D3644C4" w14:textId="77777777" w:rsidR="008D3EAA" w:rsidRDefault="008D3EAA">
      <w:pPr>
        <w:rPr>
          <w:color w:val="000000"/>
        </w:rPr>
      </w:pPr>
    </w:p>
    <w:p w14:paraId="45F8D2E4" w14:textId="77777777" w:rsidR="008D3EAA" w:rsidRDefault="00653549">
      <w:pPr>
        <w:ind w:left="720"/>
        <w:rPr>
          <w:color w:val="000000"/>
        </w:rPr>
      </w:pPr>
      <w:r>
        <w:rPr>
          <w:color w:val="000000"/>
        </w:rPr>
        <w:t>[T]here is an image of an educated person that propels the curricular, pedagogical, and formational energies of Western education, and especially theological education. That image is of a white self-sufficient man, his self-sufficiency defined by possession, control, and mastery.</w:t>
      </w:r>
      <w:r>
        <w:rPr>
          <w:color w:val="000000"/>
          <w:vertAlign w:val="superscript"/>
        </w:rPr>
        <w:footnoteReference w:id="2"/>
      </w:r>
      <w:r>
        <w:rPr>
          <w:color w:val="000000"/>
        </w:rPr>
        <w:t xml:space="preserve">    </w:t>
      </w:r>
    </w:p>
    <w:p w14:paraId="75BF5DCD" w14:textId="77777777" w:rsidR="008D3EAA" w:rsidRDefault="008D3EAA">
      <w:pPr>
        <w:rPr>
          <w:color w:val="000000"/>
        </w:rPr>
      </w:pPr>
    </w:p>
    <w:p w14:paraId="497E6DAB" w14:textId="6F5C6EA1" w:rsidR="008D3EAA" w:rsidRDefault="00653549" w:rsidP="00026165">
      <w:pPr>
        <w:rPr>
          <w:color w:val="000000"/>
        </w:rPr>
      </w:pPr>
      <w:r>
        <w:rPr>
          <w:color w:val="000000"/>
        </w:rPr>
        <w:t>When it comes to the Bible, the hallmark of Western Biblical Studies, stemming from the enlightenment, has been a quest to</w:t>
      </w:r>
      <w:r w:rsidR="00026165">
        <w:rPr>
          <w:color w:val="000000"/>
        </w:rPr>
        <w:t xml:space="preserve"> train students to objectively</w:t>
      </w:r>
      <w:r>
        <w:rPr>
          <w:color w:val="000000"/>
        </w:rPr>
        <w:t xml:space="preserve"> describe what a passage might have originally meant.</w:t>
      </w:r>
      <w:r>
        <w:rPr>
          <w:color w:val="000000"/>
          <w:vertAlign w:val="superscript"/>
        </w:rPr>
        <w:footnoteReference w:id="3"/>
      </w:r>
      <w:r>
        <w:rPr>
          <w:color w:val="000000"/>
        </w:rPr>
        <w:t xml:space="preserve"> </w:t>
      </w:r>
      <w:r w:rsidR="00026165">
        <w:rPr>
          <w:color w:val="000000"/>
        </w:rPr>
        <w:t>In this process, students learn to bracket out their faith commitments for the sake of objectivity. As John Barton puts it, “Criticism is a ‘cool’ rather than a ‘warm’ procedure. Warmth toward the text may well be the reason for undertaking it, but one must turn down the heat in order to do the criticism.”</w:t>
      </w:r>
      <w:r w:rsidR="00026165">
        <w:rPr>
          <w:color w:val="000000"/>
          <w:vertAlign w:val="superscript"/>
        </w:rPr>
        <w:footnoteReference w:id="4"/>
      </w:r>
      <w:r w:rsidR="00026165">
        <w:rPr>
          <w:color w:val="000000"/>
        </w:rPr>
        <w:t xml:space="preserve"> </w:t>
      </w:r>
      <w:r>
        <w:rPr>
          <w:color w:val="000000"/>
        </w:rPr>
        <w:t>Typically, institutions feel like they’ve accomplished their task when it comes to training students to read if they have learned the original languages and how to interpret texts within their original historical and cultural milieu.</w:t>
      </w:r>
      <w:r>
        <w:rPr>
          <w:color w:val="000000"/>
          <w:vertAlign w:val="superscript"/>
        </w:rPr>
        <w:footnoteReference w:id="5"/>
      </w:r>
      <w:r>
        <w:rPr>
          <w:color w:val="000000"/>
        </w:rPr>
        <w:t xml:space="preserve"> Can we see the image of a naturalistic, European intellectual as the controlling paradigm in this project?</w:t>
      </w:r>
    </w:p>
    <w:p w14:paraId="12421E0D" w14:textId="77777777" w:rsidR="008D3EAA" w:rsidRDefault="008D3EAA">
      <w:pPr>
        <w:rPr>
          <w:color w:val="000000"/>
        </w:rPr>
      </w:pPr>
    </w:p>
    <w:p w14:paraId="0D87A5E7" w14:textId="3B04A205" w:rsidR="008D3EAA" w:rsidRDefault="00653549" w:rsidP="001E76B0">
      <w:pPr>
        <w:rPr>
          <w:color w:val="000000"/>
        </w:rPr>
      </w:pPr>
      <w:r>
        <w:rPr>
          <w:color w:val="000000"/>
        </w:rPr>
        <w:t xml:space="preserve">While evangelicals often reacted against the conclusions of critical scholars, most have adopted the very same methodologies. The difference is that evangelicals end up arguing for more conservative positions while using the same historical-critical (grammatical-historical) procedures. Their vision also is to create rigorous students who can attend well to reading the Bible in its original context. </w:t>
      </w:r>
    </w:p>
    <w:p w14:paraId="27F445D8" w14:textId="77777777" w:rsidR="008D3EAA" w:rsidRDefault="008D3EAA">
      <w:pPr>
        <w:rPr>
          <w:color w:val="000000"/>
        </w:rPr>
      </w:pPr>
    </w:p>
    <w:p w14:paraId="6128286A" w14:textId="77777777" w:rsidR="008D3EAA" w:rsidRDefault="00653549">
      <w:pPr>
        <w:rPr>
          <w:color w:val="000000"/>
        </w:rPr>
      </w:pPr>
      <w:r>
        <w:rPr>
          <w:color w:val="000000"/>
        </w:rPr>
        <w:t>So, when students enter theological education in the west and study the Bible, they enter a stream of formation that aims to create them into the image of a Western intellectual.</w:t>
      </w:r>
    </w:p>
    <w:p w14:paraId="5CA34625" w14:textId="77777777" w:rsidR="008D3EAA" w:rsidRDefault="008D3EAA">
      <w:pPr>
        <w:rPr>
          <w:color w:val="000000"/>
        </w:rPr>
      </w:pPr>
    </w:p>
    <w:p w14:paraId="5677C587" w14:textId="1A03BBAD" w:rsidR="008D3EAA" w:rsidRDefault="00026165" w:rsidP="00026165">
      <w:pPr>
        <w:rPr>
          <w:color w:val="000000"/>
        </w:rPr>
      </w:pPr>
      <w:r>
        <w:rPr>
          <w:color w:val="000000"/>
        </w:rPr>
        <w:t xml:space="preserve">Western theological education must ask itself whether its aim should be to form students into Western intellectuals. </w:t>
      </w:r>
    </w:p>
    <w:p w14:paraId="4BE1A2E2" w14:textId="77777777" w:rsidR="008D3EAA" w:rsidRDefault="008D3EAA">
      <w:pPr>
        <w:rPr>
          <w:color w:val="000000"/>
        </w:rPr>
      </w:pPr>
    </w:p>
    <w:p w14:paraId="2A32A5F3" w14:textId="77777777" w:rsidR="008D3EAA" w:rsidRDefault="00653549">
      <w:pPr>
        <w:rPr>
          <w:color w:val="000000"/>
        </w:rPr>
      </w:pPr>
      <w:r>
        <w:rPr>
          <w:color w:val="000000"/>
        </w:rPr>
        <w:t xml:space="preserve">Sure, we can benefit from the tools of the enlightenment for understanding the Bible, but </w:t>
      </w:r>
      <w:r>
        <w:rPr>
          <w:i/>
          <w:color w:val="000000"/>
        </w:rPr>
        <w:t>the purpose of theological education is to form Christ-like servants who are planted by streams of living water (God’s Word, Psalm 1:3–4) and who can shepherd their flocks to also be Christ-like servants who are planted by streams of living water.</w:t>
      </w:r>
      <w:r>
        <w:rPr>
          <w:i/>
          <w:color w:val="000000"/>
          <w:vertAlign w:val="superscript"/>
        </w:rPr>
        <w:footnoteReference w:id="6"/>
      </w:r>
      <w:r>
        <w:rPr>
          <w:color w:val="000000"/>
        </w:rPr>
        <w:t xml:space="preserve">   </w:t>
      </w:r>
    </w:p>
    <w:p w14:paraId="741519B1" w14:textId="77777777" w:rsidR="008D3EAA" w:rsidRDefault="008D3EAA">
      <w:pPr>
        <w:rPr>
          <w:color w:val="000000"/>
        </w:rPr>
      </w:pPr>
    </w:p>
    <w:p w14:paraId="24B60AFA" w14:textId="35AD4A77" w:rsidR="008D3EAA" w:rsidRDefault="00653549" w:rsidP="00026165">
      <w:pPr>
        <w:rPr>
          <w:i/>
          <w:color w:val="000000"/>
        </w:rPr>
      </w:pPr>
      <w:r>
        <w:rPr>
          <w:color w:val="000000"/>
        </w:rPr>
        <w:t xml:space="preserve">The situation in Korea is likely different from that in the US, but my critique of American theological education might invite theological educators in Korea to ask: “Is there an ideal image of a Korean intellectual that you are unknowing trying to shape students into becoming?” My friends tell me that the ideal Korean intellectual is an older Korean man who knows everything and whose students should strive to reproduce their professor’s thoughts. </w:t>
      </w:r>
      <w:r w:rsidR="00026165">
        <w:rPr>
          <w:color w:val="000000"/>
        </w:rPr>
        <w:t xml:space="preserve">Should forming students into the image of a Korean intellectual be the aim of theological education?   </w:t>
      </w:r>
    </w:p>
    <w:p w14:paraId="7C8EBE65" w14:textId="3ED64733" w:rsidR="008D3EAA" w:rsidRDefault="008D3EAA">
      <w:pPr>
        <w:rPr>
          <w:color w:val="000000"/>
        </w:rPr>
      </w:pPr>
    </w:p>
    <w:p w14:paraId="3D76410D" w14:textId="77777777" w:rsidR="00026165" w:rsidRDefault="00026165">
      <w:pPr>
        <w:rPr>
          <w:color w:val="000000"/>
        </w:rPr>
      </w:pPr>
    </w:p>
    <w:p w14:paraId="0B2B2DC5" w14:textId="77777777" w:rsidR="008D3EAA" w:rsidRDefault="00653549">
      <w:pPr>
        <w:rPr>
          <w:b/>
          <w:color w:val="000000"/>
        </w:rPr>
      </w:pPr>
      <w:r>
        <w:rPr>
          <w:b/>
          <w:color w:val="000000"/>
        </w:rPr>
        <w:t xml:space="preserve">Problem 2: Forming Students into Self-Improvement Entrepreneurs   </w:t>
      </w:r>
    </w:p>
    <w:p w14:paraId="12878276" w14:textId="77777777" w:rsidR="008D3EAA" w:rsidRDefault="008D3EAA">
      <w:pPr>
        <w:rPr>
          <w:color w:val="000000"/>
        </w:rPr>
      </w:pPr>
    </w:p>
    <w:p w14:paraId="73A49C91" w14:textId="49C262E6" w:rsidR="008D3EAA" w:rsidRDefault="00653549">
      <w:pPr>
        <w:rPr>
          <w:color w:val="000000"/>
        </w:rPr>
      </w:pPr>
      <w:r>
        <w:rPr>
          <w:color w:val="000000"/>
        </w:rPr>
        <w:t xml:space="preserve">There is another image that animates theological education, especially in America; namely, the image of a self-improvement entrepreneur. Americans are fascinated by leaders who can attract people to a movement, to a product. And, by extension, the evangelical Church often celebrates pastors like Bill Hybels at Willow Creek—where attendance swelled to 25,000 per week —or Rick Warren of Saddleback Church—where attendance is currently at 24,000 per week. While God has done some good through these churches, it is important to observe that a new image of the pastor began to emerge—an image of a pastor as an entrepreneurial CEO who </w:t>
      </w:r>
      <w:sdt>
        <w:sdtPr>
          <w:tag w:val="goog_rdk_3"/>
          <w:id w:val="901023708"/>
        </w:sdtPr>
        <w:sdtEndPr/>
        <w:sdtContent>
          <w:r>
            <w:rPr>
              <w:color w:val="000000"/>
            </w:rPr>
            <w:t>creates</w:t>
          </w:r>
        </w:sdtContent>
      </w:sdt>
      <w:r>
        <w:rPr>
          <w:color w:val="000000"/>
        </w:rPr>
        <w:t xml:space="preserve"> a brand of Christianity that attracts their target audience. Often, the Christianity “sold” by these industrial leaders is Christianity distilled into a means of self-improvement. </w:t>
      </w:r>
    </w:p>
    <w:p w14:paraId="0D174D42" w14:textId="77777777" w:rsidR="008D3EAA" w:rsidRDefault="008D3EAA">
      <w:pPr>
        <w:rPr>
          <w:color w:val="000000"/>
        </w:rPr>
      </w:pPr>
    </w:p>
    <w:p w14:paraId="51FB83B7" w14:textId="165A842A" w:rsidR="008D3EAA" w:rsidRDefault="00653549">
      <w:pPr>
        <w:rPr>
          <w:color w:val="000000"/>
        </w:rPr>
      </w:pPr>
      <w:r>
        <w:rPr>
          <w:color w:val="000000"/>
        </w:rPr>
        <w:t>Theological education has followed suit to form students that the churches want—entrepreneurs.</w:t>
      </w:r>
      <w:r>
        <w:rPr>
          <w:color w:val="000000"/>
          <w:vertAlign w:val="superscript"/>
        </w:rPr>
        <w:footnoteReference w:id="7"/>
      </w:r>
      <w:r>
        <w:rPr>
          <w:color w:val="000000"/>
        </w:rPr>
        <w:t xml:space="preserve"> Many seminary programs are dropping language requirements, trimming down the amount of Bible, and are less interested in training expository preachers. Instead, courses on leadership, engaging culture, and topical preaching are on the rise. There is also a growing trend in </w:t>
      </w:r>
      <w:r>
        <w:rPr>
          <w:color w:val="000000"/>
        </w:rPr>
        <w:lastRenderedPageBreak/>
        <w:t>theological education in America towards pursuing a two-year professional MA degree. Instead of a Master of Divinity, students enroll in MA in Ministry, MA in Ministry and Leadership, or an MA in Transformational Leadership.</w:t>
      </w:r>
      <w:r>
        <w:rPr>
          <w:color w:val="000000"/>
          <w:vertAlign w:val="superscript"/>
        </w:rPr>
        <w:footnoteReference w:id="8"/>
      </w:r>
      <w:r>
        <w:rPr>
          <w:color w:val="000000"/>
        </w:rPr>
        <w:t xml:space="preserve"> The assumption driving these trends is that serious training in reading the Bible and in Theology is peripheral to the ministry task—what many want are the practical skills that will help them become entrepreneurs for Christian self-improvement, and therefore build successful churches.  </w:t>
      </w:r>
    </w:p>
    <w:p w14:paraId="38F8D9CC" w14:textId="77777777" w:rsidR="008D3EAA" w:rsidRDefault="008D3EAA">
      <w:pPr>
        <w:rPr>
          <w:color w:val="000000"/>
        </w:rPr>
      </w:pPr>
    </w:p>
    <w:p w14:paraId="3DC84A8A" w14:textId="77777777" w:rsidR="008D3EAA" w:rsidRDefault="00653549">
      <w:pPr>
        <w:rPr>
          <w:i/>
          <w:color w:val="000000"/>
        </w:rPr>
      </w:pPr>
      <w:r>
        <w:rPr>
          <w:color w:val="000000"/>
        </w:rPr>
        <w:t xml:space="preserve">While there is certainly value in learning about leadership and ministry skills, the problem with this is the danger that </w:t>
      </w:r>
      <w:r>
        <w:rPr>
          <w:i/>
          <w:color w:val="000000"/>
        </w:rPr>
        <w:t xml:space="preserve">the Bible becomes a tool in our agenda rather than setting our agenda. What if the Bible is not merely a self-improvement manual, where we pick and choose whatever verses will support the points we want to make as we lead our churches towards growth? </w:t>
      </w:r>
    </w:p>
    <w:p w14:paraId="47E06B65" w14:textId="77777777" w:rsidR="008D3EAA" w:rsidRDefault="008D3EAA">
      <w:pPr>
        <w:rPr>
          <w:color w:val="000000"/>
        </w:rPr>
      </w:pPr>
    </w:p>
    <w:p w14:paraId="0784E4AD" w14:textId="77777777" w:rsidR="008D3EAA" w:rsidRDefault="00653549">
      <w:pPr>
        <w:rPr>
          <w:i/>
          <w:color w:val="000000"/>
        </w:rPr>
      </w:pPr>
      <w:r>
        <w:rPr>
          <w:color w:val="000000"/>
        </w:rPr>
        <w:t>I would be eager to hear from you if this corresponds with the situation in Korea. One sociologist, Andrew Kim, has argued that the Korean church has a “shamanized” approach to Christianity, an approach that packages Christianity in a way that emphasizes its ability to improve life and material blessing in this world.</w:t>
      </w:r>
      <w:r>
        <w:rPr>
          <w:color w:val="000000"/>
          <w:vertAlign w:val="superscript"/>
        </w:rPr>
        <w:footnoteReference w:id="9"/>
      </w:r>
      <w:r>
        <w:rPr>
          <w:color w:val="000000"/>
        </w:rPr>
        <w:t xml:space="preserve"> If this is true, </w:t>
      </w:r>
      <w:r>
        <w:rPr>
          <w:i/>
          <w:color w:val="000000"/>
        </w:rPr>
        <w:t>does theological education in South Korea attempt to form students into an image of an entrepreneur who can inspire others to self-improvement through Christianity?</w:t>
      </w:r>
      <w:r>
        <w:rPr>
          <w:color w:val="000000"/>
        </w:rPr>
        <w:t xml:space="preserve"> If so, </w:t>
      </w:r>
      <w:r>
        <w:rPr>
          <w:i/>
          <w:color w:val="000000"/>
        </w:rPr>
        <w:t xml:space="preserve">how does this impact your approach to training students in the Bible?   </w:t>
      </w:r>
    </w:p>
    <w:p w14:paraId="1045724E" w14:textId="77777777" w:rsidR="008D3EAA" w:rsidRDefault="008D3EAA">
      <w:pPr>
        <w:rPr>
          <w:color w:val="000000"/>
        </w:rPr>
      </w:pPr>
    </w:p>
    <w:p w14:paraId="6FB68B5E" w14:textId="77777777" w:rsidR="008D3EAA" w:rsidRDefault="008D3EAA">
      <w:pPr>
        <w:rPr>
          <w:color w:val="000000"/>
        </w:rPr>
      </w:pPr>
    </w:p>
    <w:p w14:paraId="490D902E" w14:textId="77777777" w:rsidR="008D3EAA" w:rsidRDefault="00653549">
      <w:pPr>
        <w:rPr>
          <w:b/>
          <w:color w:val="000000"/>
        </w:rPr>
      </w:pPr>
      <w:r>
        <w:rPr>
          <w:b/>
          <w:color w:val="000000"/>
        </w:rPr>
        <w:t>Problem 3: Forming Students without Spiritual Formation</w:t>
      </w:r>
    </w:p>
    <w:p w14:paraId="28611871" w14:textId="77777777" w:rsidR="008D3EAA" w:rsidRDefault="008D3EAA">
      <w:pPr>
        <w:rPr>
          <w:color w:val="000000"/>
        </w:rPr>
      </w:pPr>
    </w:p>
    <w:p w14:paraId="2FF377D3" w14:textId="77777777" w:rsidR="008D3EAA" w:rsidRDefault="00653549">
      <w:pPr>
        <w:rPr>
          <w:color w:val="000000"/>
        </w:rPr>
      </w:pPr>
      <w:r>
        <w:rPr>
          <w:color w:val="000000"/>
        </w:rPr>
        <w:t xml:space="preserve">This third problem in Western theological education is a lack of emphasis upon spiritual formation. If a student were to take a class on Spiritual Formation in seminary, it would almost never be taught by a Bible professor. </w:t>
      </w:r>
    </w:p>
    <w:p w14:paraId="2A48AC26" w14:textId="77777777" w:rsidR="008D3EAA" w:rsidRDefault="008D3EAA">
      <w:pPr>
        <w:rPr>
          <w:color w:val="000000"/>
        </w:rPr>
      </w:pPr>
    </w:p>
    <w:p w14:paraId="4101071F" w14:textId="77777777" w:rsidR="008D3EAA" w:rsidRDefault="00653549">
      <w:pPr>
        <w:rPr>
          <w:color w:val="000000"/>
        </w:rPr>
      </w:pPr>
      <w:r>
        <w:rPr>
          <w:color w:val="000000"/>
        </w:rPr>
        <w:t>When I went to seminary, I was told that Spiritual Formation is the job of the church, not the seminary. The job of the seminary was to educate you, and the job of the church was to form you. As a result, the way we learned the Bible was disconnected from (1) the God who wishes to speak and reveal Himself through the Bible and (2) how the Bible might speak to my own lived experience and the world today.</w:t>
      </w:r>
      <w:r>
        <w:rPr>
          <w:color w:val="000000"/>
          <w:vertAlign w:val="superscript"/>
        </w:rPr>
        <w:footnoteReference w:id="10"/>
      </w:r>
      <w:r>
        <w:rPr>
          <w:color w:val="000000"/>
        </w:rPr>
        <w:t xml:space="preserve"> </w:t>
      </w:r>
    </w:p>
    <w:p w14:paraId="5F7AF784" w14:textId="77777777" w:rsidR="008D3EAA" w:rsidRDefault="008D3EAA">
      <w:pPr>
        <w:rPr>
          <w:color w:val="000000"/>
        </w:rPr>
      </w:pPr>
    </w:p>
    <w:p w14:paraId="0B767932" w14:textId="77777777" w:rsidR="008D3EAA" w:rsidRDefault="00653549">
      <w:pPr>
        <w:rPr>
          <w:color w:val="000000"/>
        </w:rPr>
      </w:pPr>
      <w:r>
        <w:rPr>
          <w:color w:val="000000"/>
        </w:rPr>
        <w:t xml:space="preserve">A refreshing alternative to this is found in Logos Evangelical Seminary in Los Angeles. Chloe Sun tells the story of Logos in her book </w:t>
      </w:r>
      <w:r>
        <w:rPr>
          <w:i/>
          <w:color w:val="000000"/>
        </w:rPr>
        <w:t xml:space="preserve">Attempt Great Things for God: Theological Education in </w:t>
      </w:r>
      <w:r>
        <w:rPr>
          <w:i/>
          <w:color w:val="000000"/>
        </w:rPr>
        <w:lastRenderedPageBreak/>
        <w:t>Diaspora</w:t>
      </w:r>
      <w:r>
        <w:rPr>
          <w:color w:val="000000"/>
        </w:rPr>
        <w:t>.</w:t>
      </w:r>
      <w:r>
        <w:rPr>
          <w:color w:val="000000"/>
          <w:vertAlign w:val="superscript"/>
        </w:rPr>
        <w:footnoteReference w:id="11"/>
      </w:r>
      <w:r>
        <w:rPr>
          <w:color w:val="000000"/>
        </w:rPr>
        <w:t xml:space="preserve"> This seminary grew out of a desire to train Taiwanese Christians in America for ministry in the Evangelical Formosan Church. At the heart of its curriculum is spiritual formation. Sun captures its essence like this:</w:t>
      </w:r>
    </w:p>
    <w:p w14:paraId="5B141867" w14:textId="77777777" w:rsidR="008D3EAA" w:rsidRDefault="008D3EAA">
      <w:pPr>
        <w:rPr>
          <w:color w:val="000000"/>
        </w:rPr>
      </w:pPr>
    </w:p>
    <w:p w14:paraId="2CF90BD3" w14:textId="77777777" w:rsidR="008D3EAA" w:rsidRDefault="00653549">
      <w:pPr>
        <w:ind w:left="720"/>
        <w:rPr>
          <w:color w:val="000000"/>
        </w:rPr>
      </w:pPr>
      <w:r>
        <w:rPr>
          <w:color w:val="000000"/>
        </w:rPr>
        <w:t>For Liu [Logos’s founder], theological education went beyond mere knowledge to integrating that knowledge into real life and ministry practices. The meaning of theological education, then, is first and foremost to transform the lives of students by encouraging them to develop a healthy and vibrant relationship with God as well as build a solid foundation of biblical principles, and then applying that knowledge in one’s ministry context.</w:t>
      </w:r>
      <w:r>
        <w:rPr>
          <w:color w:val="000000"/>
          <w:vertAlign w:val="superscript"/>
        </w:rPr>
        <w:footnoteReference w:id="12"/>
      </w:r>
      <w:r>
        <w:rPr>
          <w:color w:val="000000"/>
        </w:rPr>
        <w:t xml:space="preserve"> </w:t>
      </w:r>
    </w:p>
    <w:p w14:paraId="69476069" w14:textId="77777777" w:rsidR="008D3EAA" w:rsidRDefault="008D3EAA">
      <w:pPr>
        <w:rPr>
          <w:color w:val="000000"/>
        </w:rPr>
      </w:pPr>
    </w:p>
    <w:p w14:paraId="724A9646" w14:textId="29C28880" w:rsidR="008D3EAA" w:rsidRDefault="00653549">
      <w:pPr>
        <w:rPr>
          <w:color w:val="000000"/>
        </w:rPr>
      </w:pPr>
      <w:r>
        <w:rPr>
          <w:color w:val="000000"/>
        </w:rPr>
        <w:t xml:space="preserve">As Dean of Logos Evangelical Seminary, Chloe Sun holds firm to the need for training in the biblical languages and exegesis, yet this takes place within a curriculum and </w:t>
      </w:r>
      <w:r w:rsidR="00621C10">
        <w:rPr>
          <w:color w:val="000000"/>
        </w:rPr>
        <w:t xml:space="preserve">purpose </w:t>
      </w:r>
      <w:r>
        <w:rPr>
          <w:color w:val="000000"/>
        </w:rPr>
        <w:t>driven</w:t>
      </w:r>
      <w:r>
        <w:rPr>
          <w:color w:val="000000"/>
        </w:rPr>
        <w:t xml:space="preserve"> more ultimately by spiritual formation. </w:t>
      </w:r>
    </w:p>
    <w:p w14:paraId="3273FE7B" w14:textId="77777777" w:rsidR="008D3EAA" w:rsidRDefault="008D3EAA">
      <w:pPr>
        <w:rPr>
          <w:color w:val="000000"/>
        </w:rPr>
      </w:pPr>
    </w:p>
    <w:p w14:paraId="26F682B0" w14:textId="5B74F8F1" w:rsidR="008D3EAA" w:rsidRDefault="00653549">
      <w:pPr>
        <w:rPr>
          <w:color w:val="000000"/>
        </w:rPr>
      </w:pPr>
      <w:r>
        <w:rPr>
          <w:color w:val="000000"/>
        </w:rPr>
        <w:t>What Logos Evangelical Seminary does well, the majority of Western theological educational institutions fail to do. According to David Brooks, Pastor Tim Keller says “We need to really redo Christian education. Completely.” For Keller, Spiritual Formation must be recovered.</w:t>
      </w:r>
      <w:r>
        <w:rPr>
          <w:color w:val="000000"/>
          <w:vertAlign w:val="superscript"/>
        </w:rPr>
        <w:footnoteReference w:id="13"/>
      </w:r>
      <w:r>
        <w:rPr>
          <w:color w:val="000000"/>
        </w:rPr>
        <w:t xml:space="preserve"> </w:t>
      </w:r>
    </w:p>
    <w:p w14:paraId="5A0050C9" w14:textId="77777777" w:rsidR="008D3EAA" w:rsidRDefault="008D3EAA">
      <w:pPr>
        <w:rPr>
          <w:color w:val="000000"/>
        </w:rPr>
      </w:pPr>
    </w:p>
    <w:p w14:paraId="5928075C" w14:textId="77777777" w:rsidR="008D3EAA" w:rsidRDefault="00653549">
      <w:pPr>
        <w:rPr>
          <w:color w:val="000000"/>
        </w:rPr>
      </w:pPr>
      <w:r>
        <w:rPr>
          <w:color w:val="000000"/>
        </w:rPr>
        <w:t>Dietrich Bonhoeffer’s seminary vision in Germany reflects this spiritual formation focus. When nearly the entire German church was adopting the ideologies of Nazi Germany, Bonhoeffer knew that faithful ministers would need serious spiritual preparation to fight the battle ahead. He, thus, pioneered a seminary for that purpose. The day would start with corporate worship that included the reading of large sections of Scripture.</w:t>
      </w:r>
      <w:r>
        <w:rPr>
          <w:color w:val="000000"/>
          <w:vertAlign w:val="superscript"/>
        </w:rPr>
        <w:footnoteReference w:id="14"/>
      </w:r>
      <w:r>
        <w:rPr>
          <w:color w:val="000000"/>
        </w:rPr>
        <w:t xml:space="preserve"> Additionally, the students were to have a defined time alone each day for Scripture meditation and prayer. Of Scripture meditation, he says: </w:t>
      </w:r>
    </w:p>
    <w:p w14:paraId="6FAF342D" w14:textId="77777777" w:rsidR="008D3EAA" w:rsidRDefault="008D3EAA">
      <w:pPr>
        <w:rPr>
          <w:color w:val="000000"/>
        </w:rPr>
      </w:pPr>
    </w:p>
    <w:p w14:paraId="2F71A7CC" w14:textId="77777777" w:rsidR="008D3EAA" w:rsidRDefault="00653549">
      <w:pPr>
        <w:ind w:left="720"/>
        <w:rPr>
          <w:color w:val="000000"/>
        </w:rPr>
      </w:pPr>
      <w:r>
        <w:rPr>
          <w:color w:val="000000"/>
        </w:rPr>
        <w:t>In our meditation we ponder the chosen text on the strength of the promise that it has something utterly personal to say to us for this day and for our Christian life, that it is not only God’s Word for the Church, but also God’s Word for us individually … It is true that to do this we must first having understood the content of the verse, but here we are not expounding it or preparing a sermon or conducting Bible study of any kind; we are rather waiting for God’s Word to us.</w:t>
      </w:r>
      <w:r>
        <w:rPr>
          <w:color w:val="000000"/>
          <w:vertAlign w:val="superscript"/>
        </w:rPr>
        <w:footnoteReference w:id="15"/>
      </w:r>
    </w:p>
    <w:p w14:paraId="363F03EB" w14:textId="77777777" w:rsidR="008D3EAA" w:rsidRDefault="008D3EAA">
      <w:pPr>
        <w:ind w:left="720"/>
        <w:rPr>
          <w:color w:val="000000"/>
        </w:rPr>
      </w:pPr>
    </w:p>
    <w:p w14:paraId="2A861ACD" w14:textId="77777777" w:rsidR="008D3EAA" w:rsidRDefault="00653549">
      <w:pPr>
        <w:rPr>
          <w:color w:val="000000"/>
        </w:rPr>
      </w:pPr>
      <w:r>
        <w:rPr>
          <w:color w:val="000000"/>
        </w:rPr>
        <w:lastRenderedPageBreak/>
        <w:t>In my estimation, Logos Theological Seminary and Bonhoeffer’s seminary offer a far more effective vision for forming students spiritually through the Bible in theological education than most Western institutions.</w:t>
      </w:r>
    </w:p>
    <w:p w14:paraId="75BEE86F" w14:textId="77777777" w:rsidR="008D3EAA" w:rsidRDefault="008D3EAA">
      <w:pPr>
        <w:rPr>
          <w:color w:val="000000"/>
        </w:rPr>
      </w:pPr>
    </w:p>
    <w:p w14:paraId="37E7F2D8" w14:textId="77777777" w:rsidR="008D3EAA" w:rsidRDefault="00653549">
      <w:pPr>
        <w:rPr>
          <w:color w:val="000000"/>
        </w:rPr>
      </w:pPr>
      <w:r>
        <w:rPr>
          <w:color w:val="000000"/>
        </w:rPr>
        <w:t xml:space="preserve">Korea’s legacy of early morning worship gatherings is something I have always admired. So, I am curious to hear whether the disconnect between spiritual formation and theological education in the West is common in Korea. Perhaps the greater challenge for students and pastors in Korea might be their sheer exhaustion from unrealistic demands on their time that thereby negatively impact their ability to cultivate Christ-like character through these disciplines. </w:t>
      </w:r>
    </w:p>
    <w:p w14:paraId="585C2082" w14:textId="77777777" w:rsidR="008D3EAA" w:rsidRDefault="008D3EAA">
      <w:pPr>
        <w:rPr>
          <w:color w:val="000000"/>
        </w:rPr>
      </w:pPr>
    </w:p>
    <w:p w14:paraId="61580579" w14:textId="0C391F6A" w:rsidR="008D3EAA" w:rsidRDefault="00653549">
      <w:pPr>
        <w:rPr>
          <w:color w:val="000000"/>
        </w:rPr>
      </w:pPr>
      <w:r>
        <w:rPr>
          <w:color w:val="000000"/>
        </w:rPr>
        <w:t xml:space="preserve">In summary, the three problems identified all revolve around formation, or rather mis-formation, in theological education in the West. Whether subconsciously or intentionally, we are forming students into the image of Western intellectuals and/or self-improvement entrepreneurs. We produce students who can explain texts historically or who can incorporate Scripture in their quest to lead a church movement, but we have neglected the far more important task of </w:t>
      </w:r>
      <w:r>
        <w:rPr>
          <w:i/>
          <w:color w:val="000000"/>
        </w:rPr>
        <w:t>forming Christ-like servants whose roots sink deeply into the living water of God’s Word and who can then shepherd their flocks accordingly</w:t>
      </w:r>
      <w:r>
        <w:rPr>
          <w:color w:val="000000"/>
        </w:rPr>
        <w:t xml:space="preserve">. </w:t>
      </w:r>
      <w:r w:rsidR="00621C10">
        <w:rPr>
          <w:color w:val="000000"/>
        </w:rPr>
        <w:t>(16:21)</w:t>
      </w:r>
    </w:p>
    <w:p w14:paraId="08D6E287" w14:textId="77777777" w:rsidR="008D3EAA" w:rsidRDefault="008D3EAA">
      <w:pPr>
        <w:rPr>
          <w:color w:val="000000"/>
        </w:rPr>
      </w:pPr>
    </w:p>
    <w:p w14:paraId="36BD1A47" w14:textId="77777777" w:rsidR="008D3EAA" w:rsidRDefault="008D3EAA">
      <w:pPr>
        <w:rPr>
          <w:color w:val="000000"/>
        </w:rPr>
      </w:pPr>
    </w:p>
    <w:p w14:paraId="0FA5E957" w14:textId="77777777" w:rsidR="008D3EAA" w:rsidRDefault="00653549">
      <w:pPr>
        <w:rPr>
          <w:b/>
          <w:color w:val="000000"/>
          <w:sz w:val="26"/>
          <w:szCs w:val="26"/>
        </w:rPr>
      </w:pPr>
      <w:r>
        <w:rPr>
          <w:b/>
          <w:i/>
          <w:color w:val="000000"/>
          <w:sz w:val="26"/>
          <w:szCs w:val="26"/>
        </w:rPr>
        <w:t>Renewing Theological Education (in the West)</w:t>
      </w:r>
    </w:p>
    <w:p w14:paraId="6AF57662" w14:textId="77777777" w:rsidR="008D3EAA" w:rsidRDefault="008D3EAA">
      <w:pPr>
        <w:rPr>
          <w:b/>
          <w:i/>
          <w:color w:val="000000"/>
        </w:rPr>
      </w:pPr>
    </w:p>
    <w:p w14:paraId="65CB8E40" w14:textId="77777777" w:rsidR="008D3EAA" w:rsidRDefault="00653549">
      <w:pPr>
        <w:rPr>
          <w:color w:val="000000"/>
        </w:rPr>
      </w:pPr>
      <w:r>
        <w:rPr>
          <w:color w:val="000000"/>
        </w:rPr>
        <w:t>How might we renew theological education so that the Bible can serve its purpose within it? If the three problems above revolved around mis-formation, then a renewal in theological education must involve greater clarity as to our aims in forming students. I offer three theses about shaping students in theological education.</w:t>
      </w:r>
    </w:p>
    <w:p w14:paraId="4D1D28CE" w14:textId="77777777" w:rsidR="008D3EAA" w:rsidRDefault="008D3EAA">
      <w:pPr>
        <w:rPr>
          <w:color w:val="000000"/>
        </w:rPr>
      </w:pPr>
    </w:p>
    <w:p w14:paraId="72B354D4" w14:textId="77777777" w:rsidR="008D3EAA" w:rsidRDefault="008D3EAA">
      <w:pPr>
        <w:rPr>
          <w:color w:val="000000"/>
        </w:rPr>
      </w:pPr>
    </w:p>
    <w:p w14:paraId="64CA3BBB" w14:textId="77777777" w:rsidR="008D3EAA" w:rsidRDefault="00653549">
      <w:pPr>
        <w:rPr>
          <w:b/>
          <w:color w:val="000000"/>
        </w:rPr>
      </w:pPr>
      <w:r>
        <w:rPr>
          <w:b/>
          <w:color w:val="000000"/>
        </w:rPr>
        <w:t>Thesis 1: Form servants into the image of Christ</w:t>
      </w:r>
    </w:p>
    <w:p w14:paraId="3D62525F" w14:textId="77777777" w:rsidR="008D3EAA" w:rsidRDefault="008D3EAA">
      <w:pPr>
        <w:rPr>
          <w:b/>
          <w:color w:val="000000"/>
        </w:rPr>
      </w:pPr>
    </w:p>
    <w:p w14:paraId="7FFECD64" w14:textId="77777777" w:rsidR="008D3EAA" w:rsidRDefault="00653549">
      <w:pPr>
        <w:rPr>
          <w:color w:val="000000"/>
        </w:rPr>
      </w:pPr>
      <w:r>
        <w:rPr>
          <w:color w:val="000000"/>
        </w:rPr>
        <w:t>Whether you are in Korea or America, rich or poor, and male or female, the ultimate image we must strive to form our students into is the image of Christ. In Romans, Paul declares that God predestined his children “to be conformed to the image of his Son” (Rom 8:29). While not ignoring each student’s own callings and cultural particularities, the overarching vision of formation should be to partner with God in His purpose to conform ourselves and our students into the image of Jesus.</w:t>
      </w:r>
    </w:p>
    <w:p w14:paraId="6D1A6F16" w14:textId="77777777" w:rsidR="008D3EAA" w:rsidRDefault="008D3EAA">
      <w:pPr>
        <w:rPr>
          <w:color w:val="000000"/>
        </w:rPr>
      </w:pPr>
    </w:p>
    <w:p w14:paraId="6F2D5187" w14:textId="454424B1" w:rsidR="008D3EAA" w:rsidRDefault="00653549" w:rsidP="00A56AF5">
      <w:pPr>
        <w:rPr>
          <w:color w:val="000000"/>
        </w:rPr>
      </w:pPr>
      <w:r>
        <w:rPr>
          <w:color w:val="000000"/>
        </w:rPr>
        <w:t>Theological education must see itself as a collective of believers who are the body of Christ. Although not the church, seminaries consist of believers who use their Spirit</w:t>
      </w:r>
      <w:r>
        <w:rPr>
          <w:color w:val="000000"/>
        </w:rPr>
        <w:t>-</w:t>
      </w:r>
      <w:r>
        <w:rPr>
          <w:color w:val="000000"/>
        </w:rPr>
        <w:t>given gifts to build up members of the body of Christ</w:t>
      </w:r>
      <w:r w:rsidR="00A56AF5">
        <w:rPr>
          <w:color w:val="000000"/>
        </w:rPr>
        <w:t xml:space="preserve"> (Ephesians 4:11–13)</w:t>
      </w:r>
      <w:r>
        <w:rPr>
          <w:color w:val="000000"/>
        </w:rPr>
        <w:t>.</w:t>
      </w:r>
      <w:r>
        <w:rPr>
          <w:color w:val="000000"/>
          <w:vertAlign w:val="superscript"/>
        </w:rPr>
        <w:footnoteReference w:id="16"/>
      </w:r>
      <w:r w:rsidR="00A56AF5">
        <w:rPr>
          <w:color w:val="000000"/>
        </w:rPr>
        <w:t xml:space="preserve"> </w:t>
      </w:r>
      <w:r>
        <w:rPr>
          <w:color w:val="000000"/>
        </w:rPr>
        <w:t xml:space="preserve">If the students are gifted to the church to build up the body of Christ, then they need to be formed into the image of Christ. </w:t>
      </w:r>
    </w:p>
    <w:p w14:paraId="389D8F85" w14:textId="77777777" w:rsidR="008D3EAA" w:rsidRDefault="008D3EAA">
      <w:pPr>
        <w:rPr>
          <w:color w:val="000000"/>
        </w:rPr>
      </w:pPr>
    </w:p>
    <w:p w14:paraId="0F97B550" w14:textId="77777777" w:rsidR="008D3EAA" w:rsidRDefault="00653549">
      <w:pPr>
        <w:rPr>
          <w:color w:val="000000"/>
        </w:rPr>
      </w:pPr>
      <w:r>
        <w:rPr>
          <w:color w:val="000000"/>
        </w:rPr>
        <w:t>If our aim is to form students into the image of Christ, then we recognize our inadequacies in doing this. We depend upon the work of the Holy Spirit for this task in our own lives and the lives of our students.</w:t>
      </w:r>
    </w:p>
    <w:p w14:paraId="4F12B391" w14:textId="77777777" w:rsidR="008D3EAA" w:rsidRDefault="00653549">
      <w:pPr>
        <w:rPr>
          <w:color w:val="000000"/>
        </w:rPr>
      </w:pPr>
      <w:r>
        <w:rPr>
          <w:b/>
          <w:i/>
          <w:color w:val="000000"/>
        </w:rPr>
        <w:lastRenderedPageBreak/>
        <w:t xml:space="preserve">Thesis 2: Form servants with Roots in the Living Waters </w:t>
      </w:r>
    </w:p>
    <w:p w14:paraId="1B7F9393" w14:textId="77777777" w:rsidR="008D3EAA" w:rsidRDefault="008D3EAA">
      <w:pPr>
        <w:rPr>
          <w:color w:val="000000"/>
        </w:rPr>
      </w:pPr>
    </w:p>
    <w:p w14:paraId="084D3656" w14:textId="77777777" w:rsidR="008D3EAA" w:rsidRDefault="00653549">
      <w:pPr>
        <w:rPr>
          <w:color w:val="000000"/>
        </w:rPr>
      </w:pPr>
      <w:r>
        <w:rPr>
          <w:color w:val="000000"/>
        </w:rPr>
        <w:t>One of the chief means that God uses to transform His people into the image of His Son is the word of God. Psalm 1 uses the image of a tree planted by streams of water to capture this transformation:</w:t>
      </w:r>
    </w:p>
    <w:p w14:paraId="152A431B" w14:textId="77777777" w:rsidR="008D3EAA" w:rsidRDefault="008D3EAA">
      <w:pPr>
        <w:rPr>
          <w:color w:val="000000"/>
        </w:rPr>
      </w:pPr>
    </w:p>
    <w:p w14:paraId="115D2FB0" w14:textId="1296529F" w:rsidR="008D3EAA" w:rsidRDefault="00653549">
      <w:pPr>
        <w:ind w:left="720"/>
        <w:rPr>
          <w:color w:val="000000"/>
        </w:rPr>
      </w:pPr>
      <w:r>
        <w:rPr>
          <w:color w:val="000000"/>
        </w:rPr>
        <w:t xml:space="preserve">Blessed </w:t>
      </w:r>
      <w:sdt>
        <w:sdtPr>
          <w:tag w:val="goog_rdk_10"/>
          <w:id w:val="-1388409792"/>
        </w:sdtPr>
        <w:sdtEndPr/>
        <w:sdtContent>
          <w:r>
            <w:rPr>
              <w:color w:val="000000"/>
            </w:rPr>
            <w:t>is</w:t>
          </w:r>
        </w:sdtContent>
      </w:sdt>
      <w:r>
        <w:rPr>
          <w:color w:val="000000"/>
        </w:rPr>
        <w:t xml:space="preserve"> the one…</w:t>
      </w:r>
    </w:p>
    <w:p w14:paraId="3EFB345A" w14:textId="77777777" w:rsidR="008D3EAA" w:rsidRDefault="00653549">
      <w:pPr>
        <w:ind w:left="720"/>
        <w:rPr>
          <w:color w:val="000000"/>
        </w:rPr>
      </w:pPr>
      <w:r>
        <w:rPr>
          <w:color w:val="000000"/>
        </w:rPr>
        <w:t>whose delight is in the instruction of the Lord,</w:t>
      </w:r>
      <w:r>
        <w:rPr>
          <w:color w:val="000000"/>
        </w:rPr>
        <w:br/>
        <w:t>    and who meditates on his instruction day and night.</w:t>
      </w:r>
      <w:r>
        <w:rPr>
          <w:color w:val="000000"/>
        </w:rPr>
        <w:br/>
        <w:t>That person is like a tree planted by streams of water,</w:t>
      </w:r>
      <w:r>
        <w:rPr>
          <w:color w:val="000000"/>
        </w:rPr>
        <w:br/>
        <w:t>    which yields its fruit in season</w:t>
      </w:r>
      <w:r>
        <w:rPr>
          <w:color w:val="000000"/>
        </w:rPr>
        <w:br/>
        <w:t>and whose leaf does not wither—</w:t>
      </w:r>
      <w:r>
        <w:rPr>
          <w:color w:val="000000"/>
        </w:rPr>
        <w:br/>
        <w:t>    whatever they do prospers. (1:1–3)</w:t>
      </w:r>
    </w:p>
    <w:p w14:paraId="46142A20" w14:textId="77777777" w:rsidR="008D3EAA" w:rsidRDefault="00653549">
      <w:pPr>
        <w:rPr>
          <w:color w:val="000000"/>
        </w:rPr>
      </w:pPr>
      <w:r>
        <w:rPr>
          <w:color w:val="000000"/>
        </w:rPr>
        <w:t xml:space="preserve"> </w:t>
      </w:r>
    </w:p>
    <w:p w14:paraId="0EA0E7C4" w14:textId="77777777" w:rsidR="008D3EAA" w:rsidRDefault="00653549">
      <w:pPr>
        <w:rPr>
          <w:color w:val="000000"/>
        </w:rPr>
      </w:pPr>
      <w:r>
        <w:rPr>
          <w:color w:val="000000"/>
        </w:rPr>
        <w:t xml:space="preserve">Psalm 1 portrays the Scriptures as bringing life. </w:t>
      </w:r>
    </w:p>
    <w:p w14:paraId="4DE81162" w14:textId="77777777" w:rsidR="008D3EAA" w:rsidRDefault="008D3EAA">
      <w:pPr>
        <w:rPr>
          <w:color w:val="000000"/>
        </w:rPr>
      </w:pPr>
    </w:p>
    <w:p w14:paraId="5259579A" w14:textId="77777777" w:rsidR="009C51FE" w:rsidRDefault="00653549" w:rsidP="009C51FE">
      <w:pPr>
        <w:rPr>
          <w:color w:val="000000"/>
        </w:rPr>
      </w:pPr>
      <w:r>
        <w:rPr>
          <w:color w:val="000000"/>
        </w:rPr>
        <w:t xml:space="preserve">Let’s not confuse knowledge about the Bible with transformation that can come through the Bible. During </w:t>
      </w:r>
      <w:r>
        <w:rPr>
          <w:color w:val="000000"/>
        </w:rPr>
        <w:t>Jesus’</w:t>
      </w:r>
      <w:r>
        <w:rPr>
          <w:color w:val="000000"/>
        </w:rPr>
        <w:t xml:space="preserve"> day, there were many Pharisees and scribes who knew the Bible well. </w:t>
      </w:r>
      <w:r w:rsidR="009C51FE">
        <w:rPr>
          <w:color w:val="000000"/>
        </w:rPr>
        <w:t>Two problems arise:</w:t>
      </w:r>
    </w:p>
    <w:p w14:paraId="6DFBD9F0" w14:textId="77777777" w:rsidR="009C51FE" w:rsidRDefault="009C51FE" w:rsidP="009C51FE">
      <w:pPr>
        <w:rPr>
          <w:color w:val="000000"/>
        </w:rPr>
      </w:pPr>
    </w:p>
    <w:p w14:paraId="5AEFCBDE" w14:textId="2FE48CD7" w:rsidR="008D3EAA" w:rsidRPr="009C51FE" w:rsidRDefault="009C51FE" w:rsidP="009C51FE">
      <w:pPr>
        <w:rPr>
          <w:color w:val="000000"/>
        </w:rPr>
      </w:pPr>
      <w:r>
        <w:rPr>
          <w:color w:val="000000"/>
        </w:rPr>
        <w:t xml:space="preserve">1. </w:t>
      </w:r>
      <w:r w:rsidRPr="009C51FE">
        <w:rPr>
          <w:color w:val="000000"/>
        </w:rPr>
        <w:t xml:space="preserve">They knew the Bible but not the God of the Bible. </w:t>
      </w:r>
      <w:r w:rsidR="00653549" w:rsidRPr="009C51FE">
        <w:rPr>
          <w:color w:val="000000"/>
        </w:rPr>
        <w:t xml:space="preserve"> </w:t>
      </w:r>
    </w:p>
    <w:p w14:paraId="3C6CF9BC" w14:textId="77777777" w:rsidR="008D3EAA" w:rsidRDefault="008D3EAA">
      <w:pPr>
        <w:rPr>
          <w:color w:val="000000"/>
        </w:rPr>
      </w:pPr>
    </w:p>
    <w:p w14:paraId="3BB58554" w14:textId="77777777" w:rsidR="008D3EAA" w:rsidRDefault="00653549">
      <w:pPr>
        <w:ind w:left="810"/>
        <w:rPr>
          <w:color w:val="000000"/>
        </w:rPr>
      </w:pPr>
      <w:r>
        <w:rPr>
          <w:b/>
          <w:color w:val="000000"/>
          <w:highlight w:val="white"/>
          <w:vertAlign w:val="superscript"/>
        </w:rPr>
        <w:t>39 </w:t>
      </w:r>
      <w:r>
        <w:rPr>
          <w:color w:val="000000"/>
          <w:highlight w:val="white"/>
        </w:rPr>
        <w:t>You study the Scriptures diligently because you think that in them you have eternal life. These are the very Scriptures that testify about me, </w:t>
      </w:r>
      <w:r>
        <w:rPr>
          <w:b/>
          <w:color w:val="000000"/>
          <w:highlight w:val="white"/>
          <w:vertAlign w:val="superscript"/>
        </w:rPr>
        <w:t>40 </w:t>
      </w:r>
      <w:r>
        <w:rPr>
          <w:color w:val="000000"/>
          <w:highlight w:val="white"/>
        </w:rPr>
        <w:t>yet you refuse to come to me to have life. (John 5:39–40)</w:t>
      </w:r>
    </w:p>
    <w:p w14:paraId="3DC8ADCC" w14:textId="77777777" w:rsidR="008D3EAA" w:rsidRDefault="008D3EAA">
      <w:pPr>
        <w:rPr>
          <w:color w:val="000000"/>
        </w:rPr>
      </w:pPr>
    </w:p>
    <w:p w14:paraId="56C0537C" w14:textId="4EC58D4D" w:rsidR="008D3EAA" w:rsidRDefault="00653549" w:rsidP="00A56AF5">
      <w:pPr>
        <w:rPr>
          <w:color w:val="000000"/>
        </w:rPr>
      </w:pPr>
      <w:r>
        <w:rPr>
          <w:color w:val="000000"/>
        </w:rPr>
        <w:t>Although knowledgeable of Scripture, they did not come to the one who makes himself known through the Scriptures. Scripture is the means, not the end: it is God who brings life through Scripture.</w:t>
      </w:r>
    </w:p>
    <w:p w14:paraId="2B4F96DD" w14:textId="77777777" w:rsidR="008D3EAA" w:rsidRDefault="008D3EAA">
      <w:pPr>
        <w:rPr>
          <w:color w:val="000000"/>
        </w:rPr>
      </w:pPr>
    </w:p>
    <w:p w14:paraId="275B5575" w14:textId="592DF568" w:rsidR="008D3EAA" w:rsidRDefault="009C51FE" w:rsidP="009C51FE">
      <w:pPr>
        <w:rPr>
          <w:color w:val="000000"/>
        </w:rPr>
      </w:pPr>
      <w:r>
        <w:rPr>
          <w:color w:val="000000"/>
        </w:rPr>
        <w:t xml:space="preserve">2. Their lives were not transformed. </w:t>
      </w:r>
    </w:p>
    <w:p w14:paraId="75EA33AE" w14:textId="77777777" w:rsidR="008D3EAA" w:rsidRDefault="008D3EAA">
      <w:pPr>
        <w:rPr>
          <w:color w:val="000000"/>
        </w:rPr>
      </w:pPr>
    </w:p>
    <w:p w14:paraId="34CD93AC" w14:textId="77777777" w:rsidR="008D3EAA" w:rsidRDefault="00653549">
      <w:pPr>
        <w:ind w:left="720"/>
        <w:rPr>
          <w:color w:val="000000"/>
          <w:highlight w:val="white"/>
        </w:rPr>
      </w:pPr>
      <w:r>
        <w:rPr>
          <w:color w:val="000000"/>
          <w:highlight w:val="white"/>
        </w:rPr>
        <w:t>“The teachers of the law and the Pharisees sit in Moses’ seat. </w:t>
      </w:r>
      <w:r>
        <w:rPr>
          <w:b/>
          <w:color w:val="000000"/>
          <w:highlight w:val="white"/>
          <w:vertAlign w:val="superscript"/>
        </w:rPr>
        <w:t>3 </w:t>
      </w:r>
      <w:r>
        <w:rPr>
          <w:color w:val="000000"/>
          <w:highlight w:val="white"/>
        </w:rPr>
        <w:t>So you must be careful to do everything they tell you. But do not do what they do, for they do not practice what they preach” (Matthew 23:2–3)</w:t>
      </w:r>
    </w:p>
    <w:p w14:paraId="4DA6F1E5" w14:textId="77777777" w:rsidR="008D3EAA" w:rsidRDefault="008D3EAA">
      <w:pPr>
        <w:rPr>
          <w:rFonts w:ascii="Quattrocento Sans" w:eastAsia="Quattrocento Sans" w:hAnsi="Quattrocento Sans" w:cs="Quattrocento Sans"/>
          <w:color w:val="000000"/>
          <w:highlight w:val="white"/>
        </w:rPr>
      </w:pPr>
    </w:p>
    <w:p w14:paraId="189AB1D0" w14:textId="073FAB89" w:rsidR="008D3EAA" w:rsidRDefault="009C51FE" w:rsidP="009C51FE">
      <w:pPr>
        <w:rPr>
          <w:color w:val="000000"/>
          <w:highlight w:val="white"/>
        </w:rPr>
      </w:pPr>
      <w:r>
        <w:rPr>
          <w:color w:val="000000"/>
          <w:highlight w:val="white"/>
        </w:rPr>
        <w:t>C</w:t>
      </w:r>
      <w:r w:rsidR="00653549">
        <w:rPr>
          <w:color w:val="000000"/>
          <w:highlight w:val="white"/>
        </w:rPr>
        <w:t xml:space="preserve">ompare this </w:t>
      </w:r>
      <w:r>
        <w:rPr>
          <w:color w:val="000000"/>
          <w:highlight w:val="white"/>
        </w:rPr>
        <w:t>criticism</w:t>
      </w:r>
      <w:r w:rsidR="00653549">
        <w:rPr>
          <w:color w:val="000000"/>
          <w:highlight w:val="white"/>
        </w:rPr>
        <w:t xml:space="preserve"> with Paul’s description of what he expect</w:t>
      </w:r>
      <w:r>
        <w:rPr>
          <w:color w:val="000000"/>
          <w:highlight w:val="white"/>
        </w:rPr>
        <w:t>s from God’s word—transformation</w:t>
      </w:r>
      <w:r w:rsidR="00653549">
        <w:rPr>
          <w:color w:val="000000"/>
          <w:highlight w:val="white"/>
        </w:rPr>
        <w:t>:</w:t>
      </w:r>
    </w:p>
    <w:p w14:paraId="01A44751" w14:textId="77777777" w:rsidR="008D3EAA" w:rsidRDefault="008D3EAA">
      <w:pPr>
        <w:rPr>
          <w:color w:val="000000"/>
          <w:highlight w:val="white"/>
        </w:rPr>
      </w:pPr>
    </w:p>
    <w:p w14:paraId="16509E3C" w14:textId="77777777" w:rsidR="008D3EAA" w:rsidRDefault="00653549">
      <w:pPr>
        <w:ind w:left="720"/>
        <w:rPr>
          <w:color w:val="000000"/>
          <w:highlight w:val="white"/>
        </w:rPr>
      </w:pPr>
      <w:r>
        <w:rPr>
          <w:b/>
          <w:color w:val="000000"/>
          <w:highlight w:val="white"/>
          <w:vertAlign w:val="superscript"/>
        </w:rPr>
        <w:t>16 </w:t>
      </w:r>
      <w:r>
        <w:rPr>
          <w:color w:val="000000"/>
          <w:highlight w:val="white"/>
        </w:rPr>
        <w:t>All Scripture is God-breathed and is useful for teaching, rebuking, correcting and training in righteousness, </w:t>
      </w:r>
      <w:r>
        <w:rPr>
          <w:b/>
          <w:color w:val="000000"/>
          <w:highlight w:val="white"/>
          <w:vertAlign w:val="superscript"/>
        </w:rPr>
        <w:t>17 </w:t>
      </w:r>
      <w:r>
        <w:rPr>
          <w:color w:val="000000"/>
          <w:highlight w:val="white"/>
        </w:rPr>
        <w:t>so that the servant of God may be thoroughly equipped for every good work. (2 Timothy 3:16)</w:t>
      </w:r>
    </w:p>
    <w:p w14:paraId="2DD312EE" w14:textId="77777777" w:rsidR="008D3EAA" w:rsidRDefault="008D3EAA">
      <w:pPr>
        <w:rPr>
          <w:color w:val="000000"/>
          <w:highlight w:val="white"/>
        </w:rPr>
      </w:pPr>
    </w:p>
    <w:p w14:paraId="1589FD1B" w14:textId="77777777" w:rsidR="008D3EAA" w:rsidRDefault="00653549">
      <w:pPr>
        <w:rPr>
          <w:color w:val="000000"/>
          <w:highlight w:val="white"/>
        </w:rPr>
      </w:pPr>
      <w:r>
        <w:rPr>
          <w:color w:val="000000"/>
          <w:highlight w:val="white"/>
        </w:rPr>
        <w:t xml:space="preserve">Sinking deep into God’s Word should have the effect of training God’s people for righteousness. </w:t>
      </w:r>
    </w:p>
    <w:p w14:paraId="69BFBF53" w14:textId="77777777" w:rsidR="008D3EAA" w:rsidRDefault="008D3EAA">
      <w:pPr>
        <w:rPr>
          <w:color w:val="000000"/>
          <w:highlight w:val="white"/>
        </w:rPr>
      </w:pPr>
    </w:p>
    <w:p w14:paraId="7C1BB26C" w14:textId="77777777" w:rsidR="008D3EAA" w:rsidRDefault="00653549">
      <w:pPr>
        <w:rPr>
          <w:color w:val="000000"/>
          <w:highlight w:val="white"/>
        </w:rPr>
      </w:pPr>
      <w:r>
        <w:rPr>
          <w:color w:val="000000"/>
          <w:highlight w:val="white"/>
        </w:rPr>
        <w:lastRenderedPageBreak/>
        <w:t xml:space="preserve">Thus, theological education must recognize that the living waters of God’s Word are the source from which our students will flourish. It is not, however, enough to help students accumulate knowledge and facts about Scripture—we must guide them toward encountering God and experiencing transformation into Christ-likeness through the study of God’s Word. </w:t>
      </w:r>
    </w:p>
    <w:p w14:paraId="4D98C488" w14:textId="77777777" w:rsidR="008D3EAA" w:rsidRDefault="008D3EAA">
      <w:pPr>
        <w:rPr>
          <w:color w:val="000000"/>
          <w:highlight w:val="white"/>
        </w:rPr>
      </w:pPr>
    </w:p>
    <w:p w14:paraId="74F70274" w14:textId="77777777" w:rsidR="00A56AF5" w:rsidRDefault="00653549" w:rsidP="00A56AF5">
      <w:pPr>
        <w:rPr>
          <w:color w:val="000000"/>
        </w:rPr>
      </w:pPr>
      <w:r>
        <w:rPr>
          <w:color w:val="000000"/>
          <w:highlight w:val="white"/>
        </w:rPr>
        <w:t xml:space="preserve"> </w:t>
      </w:r>
    </w:p>
    <w:p w14:paraId="57318E51" w14:textId="51D50A3F" w:rsidR="008D3EAA" w:rsidRDefault="00653549" w:rsidP="00A56AF5">
      <w:pPr>
        <w:rPr>
          <w:color w:val="000000"/>
        </w:rPr>
      </w:pPr>
      <w:r>
        <w:rPr>
          <w:b/>
          <w:i/>
          <w:color w:val="000000"/>
        </w:rPr>
        <w:t xml:space="preserve">Thesis 3: Form servants to Lead their Flock to the Living Waters </w:t>
      </w:r>
    </w:p>
    <w:p w14:paraId="232D925E" w14:textId="77777777" w:rsidR="008D3EAA" w:rsidRDefault="008D3EAA">
      <w:pPr>
        <w:rPr>
          <w:color w:val="000000"/>
        </w:rPr>
      </w:pPr>
    </w:p>
    <w:p w14:paraId="2654EAEE" w14:textId="77777777" w:rsidR="008D3EAA" w:rsidRDefault="00653549">
      <w:pPr>
        <w:rPr>
          <w:color w:val="000000"/>
        </w:rPr>
      </w:pPr>
      <w:r>
        <w:rPr>
          <w:color w:val="000000"/>
        </w:rPr>
        <w:t xml:space="preserve">When students come to see that God’s Word is at the center of their own transformation into the image of Christ, they will recognize the centrality of Scripture in ministry. When preaching, they are shepherding God’s people to the Word where God reveals Himself and transforms His people. When mentoring, they encourage a disciple to keep drinking from the streams of God’s Word. When providing pastoral care and leadership, it is again God’s Word that is to be at the center. When going about evangelism, we share those sure and faithful words from Scripture while praying that God will bring these seeds to life. </w:t>
      </w:r>
    </w:p>
    <w:p w14:paraId="22C56A94" w14:textId="77777777" w:rsidR="008D3EAA" w:rsidRDefault="008D3EAA">
      <w:pPr>
        <w:rPr>
          <w:color w:val="000000"/>
        </w:rPr>
      </w:pPr>
    </w:p>
    <w:p w14:paraId="0A967980" w14:textId="77777777" w:rsidR="008D3EAA" w:rsidRDefault="00653549">
      <w:pPr>
        <w:rPr>
          <w:i/>
          <w:color w:val="000000"/>
        </w:rPr>
      </w:pPr>
      <w:r>
        <w:rPr>
          <w:color w:val="000000"/>
        </w:rPr>
        <w:t xml:space="preserve">Thus, in view of these three theses, </w:t>
      </w:r>
      <w:r>
        <w:rPr>
          <w:b/>
          <w:color w:val="000000"/>
        </w:rPr>
        <w:t>theological education revolves around the word of God, with students being formed through the word of God and being trained to invite others to experience God and transformation through the word of God</w:t>
      </w:r>
      <w:r>
        <w:rPr>
          <w:color w:val="000000"/>
        </w:rPr>
        <w:t xml:space="preserve">. </w:t>
      </w:r>
    </w:p>
    <w:p w14:paraId="49BFCCC9" w14:textId="3973067B" w:rsidR="008D3EAA" w:rsidRDefault="008D3EAA">
      <w:pPr>
        <w:rPr>
          <w:color w:val="000000"/>
        </w:rPr>
      </w:pPr>
    </w:p>
    <w:p w14:paraId="0CCC74E1" w14:textId="77777777" w:rsidR="00A56AF5" w:rsidRDefault="00A56AF5">
      <w:pPr>
        <w:rPr>
          <w:color w:val="000000"/>
        </w:rPr>
      </w:pPr>
    </w:p>
    <w:p w14:paraId="40B0185F" w14:textId="77777777" w:rsidR="008D3EAA" w:rsidRPr="001C387E" w:rsidRDefault="00653549">
      <w:pPr>
        <w:jc w:val="center"/>
        <w:rPr>
          <w:b/>
          <w:i/>
          <w:color w:val="000000"/>
          <w:sz w:val="32"/>
          <w:szCs w:val="32"/>
        </w:rPr>
      </w:pPr>
      <w:r w:rsidRPr="001C387E">
        <w:rPr>
          <w:b/>
          <w:i/>
          <w:color w:val="000000"/>
          <w:sz w:val="32"/>
          <w:szCs w:val="32"/>
        </w:rPr>
        <w:t>Teaching the Bible Effectively:</w:t>
      </w:r>
    </w:p>
    <w:p w14:paraId="3EA3D326" w14:textId="77777777" w:rsidR="008D3EAA" w:rsidRPr="001C387E" w:rsidRDefault="00653549">
      <w:pPr>
        <w:jc w:val="center"/>
        <w:rPr>
          <w:b/>
          <w:i/>
          <w:color w:val="000000"/>
          <w:sz w:val="32"/>
          <w:szCs w:val="32"/>
        </w:rPr>
      </w:pPr>
      <w:r w:rsidRPr="001C387E">
        <w:rPr>
          <w:b/>
          <w:i/>
          <w:color w:val="000000"/>
          <w:sz w:val="32"/>
          <w:szCs w:val="32"/>
        </w:rPr>
        <w:t>Six Steps</w:t>
      </w:r>
    </w:p>
    <w:p w14:paraId="2DE81C17" w14:textId="77777777" w:rsidR="008D3EAA" w:rsidRDefault="008D3EAA">
      <w:pPr>
        <w:jc w:val="center"/>
        <w:rPr>
          <w:b/>
          <w:i/>
          <w:color w:val="000000"/>
        </w:rPr>
      </w:pPr>
    </w:p>
    <w:p w14:paraId="3C8A7C8A" w14:textId="77777777" w:rsidR="008D3EAA" w:rsidRDefault="008D3EAA">
      <w:pPr>
        <w:rPr>
          <w:color w:val="000000"/>
        </w:rPr>
      </w:pPr>
    </w:p>
    <w:p w14:paraId="27D8A056" w14:textId="77777777" w:rsidR="008D3EAA" w:rsidRDefault="00653549">
      <w:pPr>
        <w:rPr>
          <w:color w:val="000000"/>
        </w:rPr>
      </w:pPr>
      <w:r>
        <w:rPr>
          <w:color w:val="000000"/>
        </w:rPr>
        <w:t xml:space="preserve">How might one teach the Bible in view of this vision to form Christ-like students who are planted by streams of living water? Drawing from </w:t>
      </w:r>
      <w:r>
        <w:rPr>
          <w:i/>
          <w:color w:val="000000"/>
        </w:rPr>
        <w:t xml:space="preserve">Savoring Scripture: A Six Step Guide to Studying the Bible </w:t>
      </w:r>
      <w:r>
        <w:rPr>
          <w:color w:val="000000"/>
        </w:rPr>
        <w:t xml:space="preserve">(IVP Academic, forthcoming in Fall 2022), I will set forth a six-step framework for approaching the Bible that integrates biblical studies, spiritual formation, and theology.  </w:t>
      </w:r>
    </w:p>
    <w:p w14:paraId="3C8BD3CA" w14:textId="77777777" w:rsidR="008D3EAA" w:rsidRDefault="008D3EAA">
      <w:pPr>
        <w:rPr>
          <w:color w:val="000000"/>
        </w:rPr>
      </w:pPr>
    </w:p>
    <w:p w14:paraId="5B48D056" w14:textId="77777777" w:rsidR="008D3EAA" w:rsidRDefault="008D3EAA">
      <w:pPr>
        <w:rPr>
          <w:b/>
          <w:i/>
          <w:color w:val="000000"/>
        </w:rPr>
      </w:pPr>
    </w:p>
    <w:p w14:paraId="136D58EC" w14:textId="77777777" w:rsidR="008D3EAA" w:rsidRPr="001C387E" w:rsidRDefault="00653549">
      <w:pPr>
        <w:rPr>
          <w:b/>
          <w:i/>
          <w:color w:val="000000"/>
          <w:sz w:val="26"/>
          <w:szCs w:val="26"/>
        </w:rPr>
      </w:pPr>
      <w:r w:rsidRPr="001C387E">
        <w:rPr>
          <w:b/>
          <w:i/>
          <w:color w:val="000000"/>
          <w:sz w:val="26"/>
          <w:szCs w:val="26"/>
        </w:rPr>
        <w:t>Step One: Posture</w:t>
      </w:r>
    </w:p>
    <w:p w14:paraId="64F91BDE" w14:textId="77777777" w:rsidR="008D3EAA" w:rsidRDefault="008D3EAA">
      <w:pPr>
        <w:rPr>
          <w:b/>
          <w:i/>
          <w:color w:val="000000"/>
        </w:rPr>
      </w:pPr>
    </w:p>
    <w:p w14:paraId="43AEEE16" w14:textId="77777777" w:rsidR="008D3EAA" w:rsidRDefault="00653549">
      <w:pPr>
        <w:rPr>
          <w:color w:val="000000"/>
        </w:rPr>
      </w:pPr>
      <w:r>
        <w:rPr>
          <w:color w:val="000000"/>
        </w:rPr>
        <w:t xml:space="preserve">When we approach Scripture, there are dispositions of heart and mind that prepare us to hear from God when reading the Bible. Since we are unable to know God apart from the illumination of the Holy Spirit, we need to take a childlike, humble posture. Like Mary of Bethany, we need to sit at the feet of Jesus, savoring His words.  </w:t>
      </w:r>
    </w:p>
    <w:p w14:paraId="28F0A50D" w14:textId="77777777" w:rsidR="008D3EAA" w:rsidRDefault="008D3EAA">
      <w:pPr>
        <w:rPr>
          <w:color w:val="000000"/>
        </w:rPr>
      </w:pPr>
    </w:p>
    <w:p w14:paraId="32F89C25" w14:textId="77777777" w:rsidR="008D3EAA" w:rsidRDefault="00653549">
      <w:pPr>
        <w:rPr>
          <w:color w:val="000000"/>
        </w:rPr>
      </w:pPr>
      <w:r>
        <w:rPr>
          <w:color w:val="000000"/>
        </w:rPr>
        <w:t>When I teach, I seek to train students in this in several ways:</w:t>
      </w:r>
    </w:p>
    <w:p w14:paraId="068B08AB" w14:textId="77777777" w:rsidR="008D3EAA" w:rsidRDefault="00653549">
      <w:pPr>
        <w:numPr>
          <w:ilvl w:val="0"/>
          <w:numId w:val="2"/>
        </w:numPr>
        <w:pBdr>
          <w:top w:val="nil"/>
          <w:left w:val="nil"/>
          <w:bottom w:val="nil"/>
          <w:right w:val="nil"/>
          <w:between w:val="nil"/>
        </w:pBdr>
        <w:rPr>
          <w:color w:val="000000"/>
        </w:rPr>
      </w:pPr>
      <w:r>
        <w:rPr>
          <w:color w:val="000000"/>
        </w:rPr>
        <w:t xml:space="preserve">Start each class session by inviting God to make Himself known while we study God’s Word in class. </w:t>
      </w:r>
    </w:p>
    <w:p w14:paraId="7E90A30B" w14:textId="4CE7492F" w:rsidR="008D3EAA" w:rsidRPr="00A56AF5" w:rsidRDefault="00653549" w:rsidP="00A56AF5">
      <w:pPr>
        <w:numPr>
          <w:ilvl w:val="0"/>
          <w:numId w:val="2"/>
        </w:numPr>
        <w:pBdr>
          <w:top w:val="nil"/>
          <w:left w:val="nil"/>
          <w:bottom w:val="nil"/>
          <w:right w:val="nil"/>
          <w:between w:val="nil"/>
        </w:pBdr>
        <w:rPr>
          <w:color w:val="000000"/>
        </w:rPr>
      </w:pPr>
      <w:r>
        <w:rPr>
          <w:color w:val="000000"/>
        </w:rPr>
        <w:t xml:space="preserve">Start the semester by talking about the need for a childlike posture and encourage students to pray before they read from the Bible for the homework. </w:t>
      </w:r>
    </w:p>
    <w:p w14:paraId="0DCBC66C" w14:textId="50E24FAB" w:rsidR="008D3EAA" w:rsidRDefault="00653549">
      <w:pPr>
        <w:rPr>
          <w:color w:val="000000"/>
        </w:rPr>
      </w:pPr>
      <w:r>
        <w:rPr>
          <w:color w:val="000000"/>
        </w:rPr>
        <w:lastRenderedPageBreak/>
        <w:t xml:space="preserve">Intellectual prowess and mastery of knowledge </w:t>
      </w:r>
      <w:sdt>
        <w:sdtPr>
          <w:tag w:val="goog_rdk_14"/>
          <w:id w:val="598226493"/>
        </w:sdtPr>
        <w:sdtEndPr/>
        <w:sdtContent>
          <w:r>
            <w:rPr>
              <w:color w:val="000000"/>
            </w:rPr>
            <w:t>are</w:t>
          </w:r>
        </w:sdtContent>
      </w:sdt>
      <w:r>
        <w:rPr>
          <w:color w:val="000000"/>
        </w:rPr>
        <w:t xml:space="preserve"> no guarantee that a student will obtain a true knowledge of God. Our aim should be to form students who realize their dependence upon God to make himself known. </w:t>
      </w:r>
    </w:p>
    <w:p w14:paraId="5D87E696" w14:textId="77777777" w:rsidR="008D3EAA" w:rsidRDefault="008D3EAA">
      <w:pPr>
        <w:rPr>
          <w:color w:val="000000"/>
        </w:rPr>
      </w:pPr>
    </w:p>
    <w:p w14:paraId="41A60207" w14:textId="77777777" w:rsidR="008D3EAA" w:rsidRDefault="008D3EAA">
      <w:pPr>
        <w:rPr>
          <w:color w:val="000000"/>
        </w:rPr>
      </w:pPr>
    </w:p>
    <w:p w14:paraId="18A891D9" w14:textId="77777777" w:rsidR="008D3EAA" w:rsidRPr="001C387E" w:rsidRDefault="00653549">
      <w:pPr>
        <w:rPr>
          <w:b/>
          <w:i/>
          <w:color w:val="000000"/>
          <w:sz w:val="26"/>
          <w:szCs w:val="26"/>
        </w:rPr>
      </w:pPr>
      <w:r w:rsidRPr="001C387E">
        <w:rPr>
          <w:b/>
          <w:i/>
          <w:color w:val="000000"/>
          <w:sz w:val="26"/>
          <w:szCs w:val="26"/>
        </w:rPr>
        <w:t xml:space="preserve">Step Two: Flow </w:t>
      </w:r>
    </w:p>
    <w:p w14:paraId="15EFFA5E" w14:textId="77777777" w:rsidR="008D3EAA" w:rsidRDefault="008D3EAA">
      <w:pPr>
        <w:rPr>
          <w:b/>
          <w:i/>
          <w:color w:val="000000"/>
        </w:rPr>
      </w:pPr>
    </w:p>
    <w:p w14:paraId="32649508" w14:textId="77777777" w:rsidR="008D3EAA" w:rsidRDefault="00653549">
      <w:pPr>
        <w:rPr>
          <w:color w:val="000000"/>
        </w:rPr>
      </w:pPr>
      <w:r>
        <w:rPr>
          <w:color w:val="000000"/>
        </w:rPr>
        <w:t>God inspired human writers to write with a flow of thought in each passage. The aim of this step is to help students carefully read a passage in view of its sub-units and genre. First, students read carefully through a passage to identify repetition and sub-units. As part of this, they are to create sub-titles for each of those sub-units. This is an invaluable step that helps students learn to read a passage for its flow of thought from beginning to end. Here’s an illustration of this.</w:t>
      </w:r>
    </w:p>
    <w:p w14:paraId="57B6262D" w14:textId="77777777" w:rsidR="008D3EAA" w:rsidRDefault="008D3EAA">
      <w:pPr>
        <w:rPr>
          <w:color w:val="000000"/>
        </w:rPr>
      </w:pPr>
    </w:p>
    <w:p w14:paraId="01E37720" w14:textId="77777777" w:rsidR="008D3EAA" w:rsidRDefault="008D3EAA">
      <w:pPr>
        <w:rPr>
          <w:color w:val="000000"/>
        </w:rPr>
      </w:pPr>
    </w:p>
    <w:p w14:paraId="0E5DB3E3" w14:textId="77777777" w:rsidR="008D3EAA" w:rsidRDefault="00653549">
      <w:pPr>
        <w:rPr>
          <w:color w:val="000000"/>
        </w:rPr>
      </w:pPr>
      <w:r>
        <w:rPr>
          <w:noProof/>
          <w:lang w:bidi="he-IL"/>
        </w:rPr>
        <w:drawing>
          <wp:inline distT="0" distB="0" distL="0" distR="0" wp14:anchorId="016F1361" wp14:editId="1D470F56">
            <wp:extent cx="6457950" cy="3914775"/>
            <wp:effectExtent l="0" t="0" r="0" b="0"/>
            <wp:docPr id="414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6457950" cy="3914775"/>
                    </a:xfrm>
                    <a:prstGeom prst="rect">
                      <a:avLst/>
                    </a:prstGeom>
                    <a:ln/>
                  </pic:spPr>
                </pic:pic>
              </a:graphicData>
            </a:graphic>
          </wp:inline>
        </w:drawing>
      </w:r>
    </w:p>
    <w:p w14:paraId="3BCAB3DB" w14:textId="77777777" w:rsidR="008D3EAA" w:rsidRDefault="008D3EAA">
      <w:pPr>
        <w:rPr>
          <w:color w:val="000000"/>
        </w:rPr>
      </w:pPr>
    </w:p>
    <w:p w14:paraId="6A629F5D" w14:textId="77777777" w:rsidR="008D3EAA" w:rsidRDefault="00653549">
      <w:pPr>
        <w:rPr>
          <w:color w:val="000000"/>
        </w:rPr>
      </w:pPr>
      <w:r>
        <w:rPr>
          <w:color w:val="000000"/>
        </w:rPr>
        <w:t>In Ephesians 2:1–10, identifying the sub-units helps show a movement across the passage from death in sin to life through God’s grace in Christ so that we can do good works.</w:t>
      </w:r>
    </w:p>
    <w:p w14:paraId="6488A593" w14:textId="77777777" w:rsidR="008D3EAA" w:rsidRDefault="008D3EAA">
      <w:pPr>
        <w:rPr>
          <w:color w:val="000000"/>
        </w:rPr>
      </w:pPr>
    </w:p>
    <w:p w14:paraId="6944DCBB" w14:textId="77777777" w:rsidR="008D3EAA" w:rsidRDefault="00653549">
      <w:pPr>
        <w:rPr>
          <w:color w:val="000000"/>
        </w:rPr>
      </w:pPr>
      <w:r>
        <w:rPr>
          <w:color w:val="000000"/>
        </w:rPr>
        <w:t>In addition to tracing the sub-units across a passage, students need to re-read the passage in view of its genre. This will help them to further detect the central focus of the passage.</w:t>
      </w:r>
    </w:p>
    <w:p w14:paraId="11D4D418" w14:textId="77777777" w:rsidR="008D3EAA" w:rsidRDefault="008D3EAA">
      <w:pPr>
        <w:rPr>
          <w:color w:val="000000"/>
        </w:rPr>
      </w:pPr>
    </w:p>
    <w:p w14:paraId="2CD94E3F" w14:textId="77777777" w:rsidR="008D3EAA" w:rsidRDefault="00653549">
      <w:pPr>
        <w:rPr>
          <w:color w:val="000000"/>
        </w:rPr>
      </w:pPr>
      <w:r>
        <w:rPr>
          <w:color w:val="000000"/>
        </w:rPr>
        <w:t>Here are a few thoughts on how to teach students to find the flow of a passage:</w:t>
      </w:r>
    </w:p>
    <w:p w14:paraId="279BA333" w14:textId="77777777" w:rsidR="008D3EAA" w:rsidRDefault="00653549">
      <w:pPr>
        <w:numPr>
          <w:ilvl w:val="0"/>
          <w:numId w:val="3"/>
        </w:numPr>
        <w:pBdr>
          <w:top w:val="nil"/>
          <w:left w:val="nil"/>
          <w:bottom w:val="nil"/>
          <w:right w:val="nil"/>
          <w:between w:val="nil"/>
        </w:pBdr>
        <w:rPr>
          <w:color w:val="000000"/>
        </w:rPr>
      </w:pPr>
      <w:r>
        <w:rPr>
          <w:color w:val="000000"/>
        </w:rPr>
        <w:t xml:space="preserve">Model: As the professor, I model this by offering a few examples of how to find the flow of a passage in light of its sub-units and genre. </w:t>
      </w:r>
    </w:p>
    <w:p w14:paraId="18D0ACFA" w14:textId="77777777" w:rsidR="008D3EAA" w:rsidRDefault="00653549">
      <w:pPr>
        <w:numPr>
          <w:ilvl w:val="0"/>
          <w:numId w:val="3"/>
        </w:numPr>
        <w:pBdr>
          <w:top w:val="nil"/>
          <w:left w:val="nil"/>
          <w:bottom w:val="nil"/>
          <w:right w:val="nil"/>
          <w:between w:val="nil"/>
        </w:pBdr>
        <w:rPr>
          <w:color w:val="000000"/>
        </w:rPr>
      </w:pPr>
      <w:r>
        <w:rPr>
          <w:color w:val="000000"/>
        </w:rPr>
        <w:lastRenderedPageBreak/>
        <w:t xml:space="preserve">Student Practice: I make copies of a passage for all of my students and give them ten minutes to analyze the passage in light of its flow of thought on their own. During these 10 minutes, I encourage students to be as active as possible by “coding” repetition and identifying and labeling sub-units. Students will then gather into groups of four to share their insights. Finally, as an entire class, I invite their observations to affirm what they are doing well and offer correction as needed. </w:t>
      </w:r>
    </w:p>
    <w:p w14:paraId="1888B74F" w14:textId="77777777" w:rsidR="008D3EAA" w:rsidRDefault="008D3EAA">
      <w:pPr>
        <w:rPr>
          <w:color w:val="000000"/>
        </w:rPr>
      </w:pPr>
    </w:p>
    <w:p w14:paraId="4FED05EC" w14:textId="77777777" w:rsidR="008D3EAA" w:rsidRDefault="00653549">
      <w:pPr>
        <w:rPr>
          <w:color w:val="000000"/>
        </w:rPr>
      </w:pPr>
      <w:r>
        <w:rPr>
          <w:color w:val="000000"/>
        </w:rPr>
        <w:t>I have learned that students need lots of practice to develop skills in reading the text closely for its flow of thought. While modeling this does help, individual and group work helps students develop those skills themselves and creates opportunities for a professor to offer constructive feedback.</w:t>
      </w:r>
    </w:p>
    <w:p w14:paraId="53091FBA" w14:textId="77777777" w:rsidR="008D3EAA" w:rsidRDefault="008D3EAA">
      <w:pPr>
        <w:rPr>
          <w:color w:val="000000"/>
        </w:rPr>
      </w:pPr>
    </w:p>
    <w:p w14:paraId="2012F91D" w14:textId="77777777" w:rsidR="008D3EAA" w:rsidRDefault="008D3EAA">
      <w:pPr>
        <w:rPr>
          <w:color w:val="000000"/>
        </w:rPr>
      </w:pPr>
    </w:p>
    <w:p w14:paraId="12EB9F83" w14:textId="77777777" w:rsidR="008D3EAA" w:rsidRDefault="008D3EAA">
      <w:pPr>
        <w:rPr>
          <w:color w:val="000000"/>
        </w:rPr>
      </w:pPr>
    </w:p>
    <w:p w14:paraId="74530D20" w14:textId="77777777" w:rsidR="008D3EAA" w:rsidRPr="001C387E" w:rsidRDefault="00653549">
      <w:pPr>
        <w:rPr>
          <w:b/>
          <w:i/>
          <w:color w:val="000000"/>
          <w:sz w:val="26"/>
          <w:szCs w:val="26"/>
        </w:rPr>
      </w:pPr>
      <w:r w:rsidRPr="001C387E">
        <w:rPr>
          <w:b/>
          <w:i/>
          <w:color w:val="000000"/>
          <w:sz w:val="26"/>
          <w:szCs w:val="26"/>
        </w:rPr>
        <w:t xml:space="preserve">Step Three: Context </w:t>
      </w:r>
    </w:p>
    <w:p w14:paraId="312B68BB" w14:textId="77777777" w:rsidR="008D3EAA" w:rsidRDefault="008D3EAA">
      <w:pPr>
        <w:rPr>
          <w:b/>
          <w:i/>
          <w:color w:val="000000"/>
        </w:rPr>
      </w:pPr>
    </w:p>
    <w:p w14:paraId="695D9B2F" w14:textId="77777777" w:rsidR="008D3EAA" w:rsidRDefault="00653549">
      <w:pPr>
        <w:rPr>
          <w:color w:val="000000"/>
        </w:rPr>
      </w:pPr>
      <w:r>
        <w:rPr>
          <w:color w:val="000000"/>
        </w:rPr>
        <w:t xml:space="preserve">Next, we turn to the importance of context. In the Bible, God spoke to particular historical and cultural contexts, so we must ponder the historical context of a passage in order to understand what it is saying. Furthermore, God also gave us passages that fit strategically within the structure and aims of the book it is part of (“literary context”). </w:t>
      </w:r>
    </w:p>
    <w:p w14:paraId="47173E54" w14:textId="77777777" w:rsidR="008D3EAA" w:rsidRDefault="008D3EAA">
      <w:pPr>
        <w:rPr>
          <w:color w:val="000000"/>
        </w:rPr>
      </w:pPr>
    </w:p>
    <w:p w14:paraId="76319066" w14:textId="77777777" w:rsidR="008D3EAA" w:rsidRDefault="008D3EAA">
      <w:pPr>
        <w:rPr>
          <w:color w:val="000000"/>
        </w:rPr>
      </w:pPr>
    </w:p>
    <w:p w14:paraId="667D9B5A" w14:textId="77777777" w:rsidR="008D3EAA" w:rsidRDefault="00653549">
      <w:pPr>
        <w:rPr>
          <w:color w:val="000000"/>
        </w:rPr>
      </w:pPr>
      <w:r>
        <w:rPr>
          <w:color w:val="000000"/>
        </w:rPr>
        <w:t>When attempting to mobilize students to utilize “Context” in interpretation, I introduce four key questions for students to ask:</w:t>
      </w:r>
    </w:p>
    <w:p w14:paraId="7BBDC719" w14:textId="77777777" w:rsidR="008D3EAA" w:rsidRDefault="00653549">
      <w:pPr>
        <w:numPr>
          <w:ilvl w:val="0"/>
          <w:numId w:val="1"/>
        </w:numPr>
        <w:pBdr>
          <w:top w:val="nil"/>
          <w:left w:val="nil"/>
          <w:bottom w:val="nil"/>
          <w:right w:val="nil"/>
          <w:between w:val="nil"/>
        </w:pBdr>
        <w:spacing w:before="240" w:line="360" w:lineRule="auto"/>
      </w:pPr>
      <w:r>
        <w:rPr>
          <w:i/>
          <w:color w:val="000000"/>
          <w:sz w:val="22"/>
          <w:szCs w:val="22"/>
        </w:rPr>
        <w:t xml:space="preserve">When </w:t>
      </w:r>
      <w:r>
        <w:rPr>
          <w:color w:val="000000"/>
          <w:sz w:val="22"/>
          <w:szCs w:val="22"/>
        </w:rPr>
        <w:t>is this taking place? (Timelines)</w:t>
      </w:r>
    </w:p>
    <w:p w14:paraId="3A8C1081" w14:textId="77777777" w:rsidR="008D3EAA" w:rsidRDefault="00653549">
      <w:pPr>
        <w:numPr>
          <w:ilvl w:val="0"/>
          <w:numId w:val="1"/>
        </w:numPr>
        <w:pBdr>
          <w:top w:val="nil"/>
          <w:left w:val="nil"/>
          <w:bottom w:val="nil"/>
          <w:right w:val="nil"/>
          <w:between w:val="nil"/>
        </w:pBdr>
        <w:spacing w:before="240" w:line="360" w:lineRule="auto"/>
      </w:pPr>
      <w:r>
        <w:rPr>
          <w:i/>
          <w:color w:val="000000"/>
          <w:sz w:val="22"/>
          <w:szCs w:val="22"/>
        </w:rPr>
        <w:t xml:space="preserve">Where </w:t>
      </w:r>
      <w:r>
        <w:rPr>
          <w:color w:val="000000"/>
          <w:sz w:val="22"/>
          <w:szCs w:val="22"/>
        </w:rPr>
        <w:t>is this taking place? (Maps)</w:t>
      </w:r>
    </w:p>
    <w:p w14:paraId="2A61F99C" w14:textId="77777777" w:rsidR="008D3EAA" w:rsidRDefault="00653549">
      <w:pPr>
        <w:numPr>
          <w:ilvl w:val="0"/>
          <w:numId w:val="1"/>
        </w:numPr>
        <w:pBdr>
          <w:top w:val="nil"/>
          <w:left w:val="nil"/>
          <w:bottom w:val="nil"/>
          <w:right w:val="nil"/>
          <w:between w:val="nil"/>
        </w:pBdr>
        <w:spacing w:before="240" w:line="360" w:lineRule="auto"/>
      </w:pPr>
      <w:r>
        <w:rPr>
          <w:i/>
          <w:color w:val="000000"/>
          <w:sz w:val="22"/>
          <w:szCs w:val="22"/>
        </w:rPr>
        <w:t xml:space="preserve">How </w:t>
      </w:r>
      <w:r>
        <w:rPr>
          <w:color w:val="000000"/>
          <w:sz w:val="22"/>
          <w:szCs w:val="22"/>
        </w:rPr>
        <w:t xml:space="preserve">does the passage fit within the culture of the time? </w:t>
      </w:r>
    </w:p>
    <w:p w14:paraId="0BB199DC" w14:textId="77777777" w:rsidR="008D3EAA" w:rsidRDefault="00653549">
      <w:pPr>
        <w:numPr>
          <w:ilvl w:val="0"/>
          <w:numId w:val="1"/>
        </w:numPr>
        <w:pBdr>
          <w:top w:val="nil"/>
          <w:left w:val="nil"/>
          <w:bottom w:val="nil"/>
          <w:right w:val="nil"/>
          <w:between w:val="nil"/>
        </w:pBdr>
        <w:spacing w:before="240" w:line="360" w:lineRule="auto"/>
      </w:pPr>
      <w:r>
        <w:rPr>
          <w:i/>
          <w:color w:val="000000"/>
          <w:sz w:val="22"/>
          <w:szCs w:val="22"/>
        </w:rPr>
        <w:t>Why</w:t>
      </w:r>
      <w:r>
        <w:rPr>
          <w:color w:val="000000"/>
          <w:sz w:val="22"/>
          <w:szCs w:val="22"/>
        </w:rPr>
        <w:t xml:space="preserve"> has this passage been included </w:t>
      </w:r>
      <w:r>
        <w:rPr>
          <w:i/>
          <w:color w:val="000000"/>
          <w:sz w:val="22"/>
          <w:szCs w:val="22"/>
        </w:rPr>
        <w:t>here</w:t>
      </w:r>
      <w:r>
        <w:rPr>
          <w:color w:val="000000"/>
          <w:sz w:val="22"/>
          <w:szCs w:val="22"/>
        </w:rPr>
        <w:t xml:space="preserve"> in the book?</w:t>
      </w:r>
    </w:p>
    <w:p w14:paraId="37684BA3" w14:textId="77777777" w:rsidR="008D3EAA" w:rsidRDefault="00653549">
      <w:pPr>
        <w:rPr>
          <w:color w:val="000000"/>
        </w:rPr>
      </w:pPr>
      <w:r>
        <w:rPr>
          <w:color w:val="000000"/>
        </w:rPr>
        <w:t xml:space="preserve">Especially as it relates to the ancient historical and cultural context, I introduce students to key resources that will help them, such as timelines, atlases, and commentaries. </w:t>
      </w:r>
    </w:p>
    <w:p w14:paraId="372A8754" w14:textId="77777777" w:rsidR="008D3EAA" w:rsidRDefault="008D3EAA">
      <w:pPr>
        <w:rPr>
          <w:color w:val="000000"/>
        </w:rPr>
      </w:pPr>
    </w:p>
    <w:p w14:paraId="7596768E" w14:textId="199AE0F9" w:rsidR="008D3EAA" w:rsidRDefault="00653549" w:rsidP="00670C9E">
      <w:pPr>
        <w:rPr>
          <w:color w:val="000000"/>
        </w:rPr>
      </w:pPr>
      <w:r>
        <w:rPr>
          <w:color w:val="000000"/>
        </w:rPr>
        <w:t>When it comes to factoring literary context into interpretation, I</w:t>
      </w:r>
      <w:r w:rsidR="00670C9E">
        <w:rPr>
          <w:color w:val="000000"/>
        </w:rPr>
        <w:t xml:space="preserve"> assign different halves of the room to read passages just before and just after the passage in focus. If analyzing</w:t>
      </w:r>
      <w:r>
        <w:rPr>
          <w:color w:val="000000"/>
        </w:rPr>
        <w:t xml:space="preserve"> Ephesians 2:1–10</w:t>
      </w:r>
      <w:r w:rsidR="00670C9E">
        <w:rPr>
          <w:color w:val="000000"/>
        </w:rPr>
        <w:t xml:space="preserve">, one half considers </w:t>
      </w:r>
      <w:r>
        <w:rPr>
          <w:color w:val="000000"/>
        </w:rPr>
        <w:t xml:space="preserve">Ephesians 1:15–23 </w:t>
      </w:r>
      <w:r w:rsidR="00670C9E">
        <w:rPr>
          <w:color w:val="000000"/>
        </w:rPr>
        <w:t xml:space="preserve">and the other 2:11–22. </w:t>
      </w:r>
      <w:r>
        <w:rPr>
          <w:color w:val="000000"/>
        </w:rPr>
        <w:t>We then discuss the observations from the group work as a larger class.</w:t>
      </w:r>
    </w:p>
    <w:p w14:paraId="284F2C02" w14:textId="77777777" w:rsidR="008D3EAA" w:rsidRDefault="008D3EAA">
      <w:pPr>
        <w:rPr>
          <w:color w:val="000000"/>
        </w:rPr>
      </w:pPr>
    </w:p>
    <w:p w14:paraId="00581D7A" w14:textId="77777777" w:rsidR="008D3EAA" w:rsidRDefault="00653549">
      <w:pPr>
        <w:rPr>
          <w:color w:val="000000"/>
        </w:rPr>
      </w:pPr>
      <w:r>
        <w:rPr>
          <w:color w:val="000000"/>
        </w:rPr>
        <w:t xml:space="preserve"> </w:t>
      </w:r>
    </w:p>
    <w:p w14:paraId="4F6F6F24" w14:textId="77777777" w:rsidR="008D3EAA" w:rsidRDefault="008D3EAA">
      <w:pPr>
        <w:rPr>
          <w:color w:val="000000"/>
        </w:rPr>
      </w:pPr>
    </w:p>
    <w:p w14:paraId="01079D29" w14:textId="77777777" w:rsidR="008D3EAA" w:rsidRPr="001C387E" w:rsidRDefault="00653549">
      <w:pPr>
        <w:rPr>
          <w:b/>
          <w:i/>
          <w:color w:val="000000"/>
          <w:sz w:val="26"/>
          <w:szCs w:val="26"/>
        </w:rPr>
      </w:pPr>
      <w:r w:rsidRPr="001C387E">
        <w:rPr>
          <w:b/>
          <w:i/>
          <w:color w:val="000000"/>
          <w:sz w:val="26"/>
          <w:szCs w:val="26"/>
        </w:rPr>
        <w:t xml:space="preserve">Step Four: Whole Bible </w:t>
      </w:r>
    </w:p>
    <w:p w14:paraId="1C24F108" w14:textId="77777777" w:rsidR="008D3EAA" w:rsidRDefault="008D3EAA">
      <w:pPr>
        <w:rPr>
          <w:b/>
          <w:i/>
          <w:color w:val="000000"/>
        </w:rPr>
      </w:pPr>
    </w:p>
    <w:p w14:paraId="503F9028" w14:textId="77777777" w:rsidR="008D3EAA" w:rsidRDefault="00653549">
      <w:pPr>
        <w:rPr>
          <w:color w:val="000000"/>
        </w:rPr>
      </w:pPr>
      <w:r>
        <w:rPr>
          <w:color w:val="000000"/>
        </w:rPr>
        <w:lastRenderedPageBreak/>
        <w:t>Steps Two and Three are the essential components of exegesis, yet in Step Four we venture into the whole Bible, into canonical biblical theology. The aim of Step Four is to ponder how a passage bears witness to Christ and fits into the Bible’s redemptive story.</w:t>
      </w:r>
    </w:p>
    <w:p w14:paraId="318A221D" w14:textId="77777777" w:rsidR="008D3EAA" w:rsidRDefault="008D3EAA">
      <w:pPr>
        <w:rPr>
          <w:color w:val="000000"/>
        </w:rPr>
      </w:pPr>
    </w:p>
    <w:p w14:paraId="1B4B90F3" w14:textId="77777777" w:rsidR="008D3EAA" w:rsidRDefault="00653549">
      <w:pPr>
        <w:rPr>
          <w:color w:val="000000"/>
        </w:rPr>
      </w:pPr>
      <w:r>
        <w:rPr>
          <w:color w:val="000000"/>
        </w:rPr>
        <w:t>I teach students to do this by introducing two questions for them to learn to ask:</w:t>
      </w:r>
    </w:p>
    <w:p w14:paraId="3D0468A9" w14:textId="77777777" w:rsidR="008D3EAA" w:rsidRDefault="008D3EAA">
      <w:pPr>
        <w:rPr>
          <w:color w:val="000000"/>
        </w:rPr>
      </w:pPr>
    </w:p>
    <w:p w14:paraId="6D2FDF94" w14:textId="6223726B" w:rsidR="008D3EAA" w:rsidRDefault="00653549" w:rsidP="00044F2A">
      <w:pPr>
        <w:rPr>
          <w:color w:val="000000"/>
        </w:rPr>
      </w:pPr>
      <w:r>
        <w:rPr>
          <w:color w:val="000000"/>
        </w:rPr>
        <w:t xml:space="preserve">1. </w:t>
      </w:r>
      <w:r w:rsidR="00044F2A">
        <w:rPr>
          <w:color w:val="000000"/>
        </w:rPr>
        <w:t>What does</w:t>
      </w:r>
      <w:r>
        <w:rPr>
          <w:color w:val="000000"/>
        </w:rPr>
        <w:t xml:space="preserve"> this passage reveal about God</w:t>
      </w:r>
      <w:r w:rsidR="00044F2A">
        <w:rPr>
          <w:color w:val="000000"/>
        </w:rPr>
        <w:t xml:space="preserve">, and how is this seen in </w:t>
      </w:r>
      <w:r>
        <w:rPr>
          <w:color w:val="000000"/>
        </w:rPr>
        <w:t>Jesus?</w:t>
      </w:r>
    </w:p>
    <w:p w14:paraId="60A115D8" w14:textId="77777777" w:rsidR="008D3EAA" w:rsidRDefault="008D3EAA">
      <w:pPr>
        <w:rPr>
          <w:color w:val="000000"/>
        </w:rPr>
      </w:pPr>
    </w:p>
    <w:p w14:paraId="1ECFDAA9" w14:textId="77777777" w:rsidR="008D3EAA" w:rsidRDefault="00653549">
      <w:pPr>
        <w:rPr>
          <w:color w:val="000000"/>
        </w:rPr>
      </w:pPr>
      <w:r>
        <w:rPr>
          <w:color w:val="000000"/>
        </w:rPr>
        <w:t xml:space="preserve">Recently, when introducing this question, we began class by examining Isaiah 56:1–8 in light of Steps Two and Three. I then had them discuss in groups what Isaiah 56:1–8 teaches about God and how this corresponds to Jesus. </w:t>
      </w:r>
    </w:p>
    <w:p w14:paraId="27043B0C" w14:textId="77777777" w:rsidR="008D3EAA" w:rsidRDefault="008D3EAA">
      <w:pPr>
        <w:rPr>
          <w:color w:val="000000"/>
        </w:rPr>
      </w:pPr>
    </w:p>
    <w:p w14:paraId="6859F0EE" w14:textId="77777777" w:rsidR="008D3EAA" w:rsidRDefault="008D3EAA">
      <w:pPr>
        <w:rPr>
          <w:color w:val="000000"/>
        </w:rPr>
      </w:pPr>
    </w:p>
    <w:p w14:paraId="5D7CD5CB" w14:textId="77777777" w:rsidR="008D3EAA" w:rsidRDefault="00653549">
      <w:pPr>
        <w:rPr>
          <w:color w:val="000000"/>
        </w:rPr>
      </w:pPr>
      <w:r>
        <w:rPr>
          <w:color w:val="000000"/>
        </w:rPr>
        <w:t xml:space="preserve">2. How does the passage fit within the larger storyline of the Bible? </w:t>
      </w:r>
    </w:p>
    <w:p w14:paraId="1922A5D7" w14:textId="77777777" w:rsidR="008D3EAA" w:rsidRDefault="008D3EAA">
      <w:pPr>
        <w:rPr>
          <w:color w:val="000000"/>
        </w:rPr>
      </w:pPr>
    </w:p>
    <w:p w14:paraId="6140DB75" w14:textId="77777777" w:rsidR="008D3EAA" w:rsidRDefault="00653549">
      <w:pPr>
        <w:rPr>
          <w:color w:val="000000"/>
        </w:rPr>
      </w:pPr>
      <w:r>
        <w:rPr>
          <w:color w:val="000000"/>
        </w:rPr>
        <w:t>By asking this question, we step into the larger redemptive story of the Bible. It is difficult, however, for students to grasp this overarching storyline.</w:t>
      </w:r>
    </w:p>
    <w:p w14:paraId="102FF3BE" w14:textId="77777777" w:rsidR="008D3EAA" w:rsidRDefault="008D3EAA">
      <w:pPr>
        <w:rPr>
          <w:color w:val="000000"/>
        </w:rPr>
      </w:pPr>
    </w:p>
    <w:p w14:paraId="1AA68A81" w14:textId="77777777" w:rsidR="008D3EAA" w:rsidRDefault="00653549">
      <w:pPr>
        <w:rPr>
          <w:color w:val="000000"/>
        </w:rPr>
      </w:pPr>
      <w:r>
        <w:rPr>
          <w:color w:val="000000"/>
        </w:rPr>
        <w:t xml:space="preserve">In my Old Testament survey class, students start the semester by reading the first chapter of Christopher Wright’s </w:t>
      </w:r>
      <w:r>
        <w:rPr>
          <w:i/>
          <w:color w:val="000000"/>
        </w:rPr>
        <w:t>Knowing Jesus through the Old Testament</w:t>
      </w:r>
      <w:r>
        <w:rPr>
          <w:color w:val="000000"/>
        </w:rPr>
        <w:t>, “Jesus and the Old Testament Story.” Throughout the semester I utilize diagrams to capture an unfolding storyline that moves from creation to fall, to the covenant with Abraham, to the covenant at Sinai to the Davidic covenant, and finally to the New Covenant. Ultimately, on their exam</w:t>
      </w:r>
      <w:sdt>
        <w:sdtPr>
          <w:tag w:val="goog_rdk_16"/>
          <w:id w:val="-999652259"/>
        </w:sdtPr>
        <w:sdtEndPr/>
        <w:sdtContent>
          <w:r>
            <w:rPr>
              <w:color w:val="000000"/>
            </w:rPr>
            <w:t>,</w:t>
          </w:r>
        </w:sdtContent>
      </w:sdt>
      <w:r>
        <w:rPr>
          <w:color w:val="000000"/>
        </w:rPr>
        <w:t xml:space="preserve"> they have to offer an 11 sentences overview of the storyline of the Old Testament. </w:t>
      </w:r>
    </w:p>
    <w:p w14:paraId="021C3F79" w14:textId="77777777" w:rsidR="008D3EAA" w:rsidRDefault="008D3EAA">
      <w:pPr>
        <w:rPr>
          <w:color w:val="000000"/>
        </w:rPr>
      </w:pPr>
    </w:p>
    <w:p w14:paraId="10BBB8D0" w14:textId="77777777" w:rsidR="008D3EAA" w:rsidRDefault="00653549">
      <w:pPr>
        <w:rPr>
          <w:color w:val="000000"/>
        </w:rPr>
      </w:pPr>
      <w:r>
        <w:rPr>
          <w:color w:val="000000"/>
        </w:rPr>
        <w:t xml:space="preserve">A simple habit to pass along to students is to have them ask how themes unfolding in the storyline of the Bible led up to their passage and how those themes develop further until the New Heaven and New Earth in Revelation 21–22. </w:t>
      </w:r>
    </w:p>
    <w:p w14:paraId="0CADAB5B" w14:textId="77777777" w:rsidR="008D3EAA" w:rsidRDefault="008D3EAA">
      <w:pPr>
        <w:rPr>
          <w:color w:val="000000"/>
        </w:rPr>
      </w:pPr>
    </w:p>
    <w:p w14:paraId="7D93777B" w14:textId="77777777" w:rsidR="008D3EAA" w:rsidRDefault="008D3EAA">
      <w:pPr>
        <w:rPr>
          <w:color w:val="000000"/>
        </w:rPr>
      </w:pPr>
    </w:p>
    <w:p w14:paraId="1D5B9715" w14:textId="77777777" w:rsidR="008D3EAA" w:rsidRDefault="008D3EAA">
      <w:pPr>
        <w:rPr>
          <w:color w:val="000000"/>
        </w:rPr>
      </w:pPr>
    </w:p>
    <w:p w14:paraId="5DBFBB99" w14:textId="77777777" w:rsidR="008D3EAA" w:rsidRPr="001C387E" w:rsidRDefault="00653549">
      <w:pPr>
        <w:rPr>
          <w:b/>
          <w:i/>
          <w:color w:val="000000"/>
          <w:sz w:val="26"/>
          <w:szCs w:val="26"/>
        </w:rPr>
      </w:pPr>
      <w:r w:rsidRPr="001C387E">
        <w:rPr>
          <w:b/>
          <w:i/>
          <w:color w:val="000000"/>
          <w:sz w:val="26"/>
          <w:szCs w:val="26"/>
        </w:rPr>
        <w:t>Step Five: Savor God</w:t>
      </w:r>
    </w:p>
    <w:p w14:paraId="1F8CB48D" w14:textId="77777777" w:rsidR="008D3EAA" w:rsidRDefault="008D3EAA">
      <w:pPr>
        <w:rPr>
          <w:b/>
          <w:i/>
          <w:color w:val="000000"/>
        </w:rPr>
      </w:pPr>
    </w:p>
    <w:p w14:paraId="73F74223" w14:textId="44226C0B" w:rsidR="008D3EAA" w:rsidRDefault="00653549">
      <w:pPr>
        <w:rPr>
          <w:color w:val="000000"/>
        </w:rPr>
      </w:pPr>
      <w:r>
        <w:rPr>
          <w:color w:val="000000"/>
        </w:rPr>
        <w:t xml:space="preserve">Our job as theological </w:t>
      </w:r>
      <w:sdt>
        <w:sdtPr>
          <w:tag w:val="goog_rdk_17"/>
          <w:id w:val="1038324364"/>
        </w:sdtPr>
        <w:sdtEndPr/>
        <w:sdtContent>
          <w:r>
            <w:rPr>
              <w:color w:val="000000"/>
            </w:rPr>
            <w:t>educators</w:t>
          </w:r>
        </w:sdtContent>
      </w:sdt>
      <w:r>
        <w:rPr>
          <w:color w:val="000000"/>
        </w:rPr>
        <w:t xml:space="preserve"> is not finished if we only teach students to closely read texts, to situate a passage within its context, and to ponder how a passage relates to Jesus. We also need to help students recognize how their careful study of Scripture provides a tremendous occasion for communing with the living Lord.</w:t>
      </w:r>
    </w:p>
    <w:p w14:paraId="6FB12C67" w14:textId="77777777" w:rsidR="008D3EAA" w:rsidRDefault="008D3EAA">
      <w:pPr>
        <w:rPr>
          <w:color w:val="000000"/>
        </w:rPr>
      </w:pPr>
    </w:p>
    <w:p w14:paraId="7B0156A3" w14:textId="77777777" w:rsidR="008D3EAA" w:rsidRDefault="00653549">
      <w:pPr>
        <w:rPr>
          <w:color w:val="000000"/>
        </w:rPr>
      </w:pPr>
      <w:r>
        <w:rPr>
          <w:i/>
          <w:color w:val="000000"/>
        </w:rPr>
        <w:t xml:space="preserve">Lectio divina </w:t>
      </w:r>
      <w:r>
        <w:rPr>
          <w:color w:val="000000"/>
        </w:rPr>
        <w:t>is a spiritual reading strategy that traces back to St. Benedict (480–547 AD).</w:t>
      </w:r>
      <w:r>
        <w:rPr>
          <w:color w:val="000000"/>
          <w:vertAlign w:val="superscript"/>
        </w:rPr>
        <w:footnoteReference w:id="17"/>
      </w:r>
      <w:r>
        <w:rPr>
          <w:color w:val="000000"/>
        </w:rPr>
        <w:t xml:space="preserve"> It contains four elements:</w:t>
      </w:r>
    </w:p>
    <w:p w14:paraId="7D65A8B7" w14:textId="77777777" w:rsidR="008D3EAA" w:rsidRDefault="00653549">
      <w:pPr>
        <w:numPr>
          <w:ilvl w:val="0"/>
          <w:numId w:val="4"/>
        </w:numPr>
        <w:pBdr>
          <w:top w:val="nil"/>
          <w:left w:val="nil"/>
          <w:bottom w:val="nil"/>
          <w:right w:val="nil"/>
          <w:between w:val="nil"/>
        </w:pBdr>
        <w:rPr>
          <w:color w:val="000000"/>
        </w:rPr>
      </w:pPr>
      <w:r>
        <w:rPr>
          <w:i/>
          <w:color w:val="000000"/>
        </w:rPr>
        <w:t xml:space="preserve">Lectio </w:t>
      </w:r>
      <w:r>
        <w:rPr>
          <w:color w:val="000000"/>
        </w:rPr>
        <w:t>is the careful study of Scripture, as described in Steps 2–4 above.</w:t>
      </w:r>
    </w:p>
    <w:p w14:paraId="40067E46" w14:textId="77777777" w:rsidR="008D3EAA" w:rsidRDefault="00653549">
      <w:pPr>
        <w:numPr>
          <w:ilvl w:val="0"/>
          <w:numId w:val="4"/>
        </w:numPr>
        <w:pBdr>
          <w:top w:val="nil"/>
          <w:left w:val="nil"/>
          <w:bottom w:val="nil"/>
          <w:right w:val="nil"/>
          <w:between w:val="nil"/>
        </w:pBdr>
        <w:rPr>
          <w:color w:val="000000"/>
        </w:rPr>
      </w:pPr>
      <w:r>
        <w:rPr>
          <w:i/>
          <w:color w:val="000000"/>
        </w:rPr>
        <w:t xml:space="preserve">Meditatio </w:t>
      </w:r>
      <w:r>
        <w:rPr>
          <w:color w:val="000000"/>
        </w:rPr>
        <w:t>is meditative chewing on God’s Word.</w:t>
      </w:r>
    </w:p>
    <w:p w14:paraId="54271EC4" w14:textId="77777777" w:rsidR="008D3EAA" w:rsidRDefault="00653549">
      <w:pPr>
        <w:numPr>
          <w:ilvl w:val="0"/>
          <w:numId w:val="4"/>
        </w:numPr>
        <w:pBdr>
          <w:top w:val="nil"/>
          <w:left w:val="nil"/>
          <w:bottom w:val="nil"/>
          <w:right w:val="nil"/>
          <w:between w:val="nil"/>
        </w:pBdr>
        <w:rPr>
          <w:color w:val="000000"/>
        </w:rPr>
      </w:pPr>
      <w:r>
        <w:rPr>
          <w:i/>
          <w:color w:val="000000"/>
        </w:rPr>
        <w:t>Oratio</w:t>
      </w:r>
      <w:r>
        <w:rPr>
          <w:color w:val="000000"/>
        </w:rPr>
        <w:t xml:space="preserve"> is prayerful engagement with God through the Word.</w:t>
      </w:r>
    </w:p>
    <w:p w14:paraId="7BD42F26" w14:textId="77777777" w:rsidR="008D3EAA" w:rsidRDefault="00653549">
      <w:pPr>
        <w:numPr>
          <w:ilvl w:val="0"/>
          <w:numId w:val="4"/>
        </w:numPr>
        <w:pBdr>
          <w:top w:val="nil"/>
          <w:left w:val="nil"/>
          <w:bottom w:val="nil"/>
          <w:right w:val="nil"/>
          <w:between w:val="nil"/>
        </w:pBdr>
        <w:rPr>
          <w:color w:val="000000"/>
        </w:rPr>
      </w:pPr>
      <w:r>
        <w:rPr>
          <w:i/>
          <w:color w:val="000000"/>
        </w:rPr>
        <w:lastRenderedPageBreak/>
        <w:t xml:space="preserve">Contemplatio </w:t>
      </w:r>
      <w:r>
        <w:rPr>
          <w:color w:val="000000"/>
        </w:rPr>
        <w:t>pertains to contemplation that draws us deeper into the presence of God.</w:t>
      </w:r>
    </w:p>
    <w:p w14:paraId="1621BEDE" w14:textId="77777777" w:rsidR="008D3EAA" w:rsidRDefault="00653549">
      <w:pPr>
        <w:rPr>
          <w:color w:val="000000"/>
        </w:rPr>
      </w:pPr>
      <w:r>
        <w:rPr>
          <w:i/>
        </w:rPr>
        <w:t>Lectio divina</w:t>
      </w:r>
      <w:r>
        <w:t xml:space="preserve"> brings us to the heart of Bible reading: prayerful (</w:t>
      </w:r>
      <w:r>
        <w:rPr>
          <w:i/>
        </w:rPr>
        <w:t>oratio</w:t>
      </w:r>
      <w:r>
        <w:t>) study (</w:t>
      </w:r>
      <w:r>
        <w:rPr>
          <w:i/>
        </w:rPr>
        <w:t>lectio</w:t>
      </w:r>
      <w:r>
        <w:t>) that seeps into our heart (</w:t>
      </w:r>
      <w:r>
        <w:rPr>
          <w:i/>
        </w:rPr>
        <w:t>meditatio</w:t>
      </w:r>
      <w:r>
        <w:t>) and draws us into communion with God (</w:t>
      </w:r>
      <w:r>
        <w:rPr>
          <w:i/>
        </w:rPr>
        <w:t>contemplatio</w:t>
      </w:r>
      <w:r>
        <w:t>).</w:t>
      </w:r>
    </w:p>
    <w:p w14:paraId="27A3FA14" w14:textId="77777777" w:rsidR="008D3EAA" w:rsidRDefault="008D3EAA">
      <w:pPr>
        <w:rPr>
          <w:color w:val="000000"/>
        </w:rPr>
      </w:pPr>
    </w:p>
    <w:p w14:paraId="58BDAA47" w14:textId="77777777" w:rsidR="008D3EAA" w:rsidRDefault="00653549">
      <w:pPr>
        <w:rPr>
          <w:color w:val="000000"/>
        </w:rPr>
      </w:pPr>
      <w:r>
        <w:rPr>
          <w:color w:val="000000"/>
        </w:rPr>
        <w:t xml:space="preserve">Here are a few ways I have incorporated this into my classes. </w:t>
      </w:r>
    </w:p>
    <w:p w14:paraId="7F3A5DE6" w14:textId="60E55BB6" w:rsidR="008D3EAA" w:rsidRDefault="00653549" w:rsidP="00670C9E">
      <w:pPr>
        <w:numPr>
          <w:ilvl w:val="0"/>
          <w:numId w:val="5"/>
        </w:numPr>
        <w:pBdr>
          <w:top w:val="nil"/>
          <w:left w:val="nil"/>
          <w:bottom w:val="nil"/>
          <w:right w:val="nil"/>
          <w:between w:val="nil"/>
        </w:pBdr>
        <w:rPr>
          <w:color w:val="000000"/>
        </w:rPr>
      </w:pPr>
      <w:r>
        <w:rPr>
          <w:color w:val="000000"/>
        </w:rPr>
        <w:t xml:space="preserve">After closely studying a passage, I occasionally give students 3-5 minutes to respond individually in mediation, silent prayer, and contemplation. </w:t>
      </w:r>
    </w:p>
    <w:p w14:paraId="7D314746" w14:textId="650DC720" w:rsidR="008D3EAA" w:rsidRDefault="00653549">
      <w:pPr>
        <w:numPr>
          <w:ilvl w:val="0"/>
          <w:numId w:val="5"/>
        </w:numPr>
        <w:pBdr>
          <w:top w:val="nil"/>
          <w:left w:val="nil"/>
          <w:bottom w:val="nil"/>
          <w:right w:val="nil"/>
          <w:between w:val="nil"/>
        </w:pBdr>
        <w:rPr>
          <w:color w:val="000000"/>
        </w:rPr>
      </w:pPr>
      <w:r>
        <w:rPr>
          <w:color w:val="000000"/>
        </w:rPr>
        <w:t xml:space="preserve">For “extra-credit,” students can practice </w:t>
      </w:r>
      <w:r>
        <w:rPr>
          <w:i/>
          <w:color w:val="000000"/>
        </w:rPr>
        <w:t xml:space="preserve">Lectio divina </w:t>
      </w:r>
      <w:r>
        <w:rPr>
          <w:color w:val="000000"/>
        </w:rPr>
        <w:t>on one psalm per day over ten days and then write a one</w:t>
      </w:r>
      <w:r>
        <w:rPr>
          <w:color w:val="000000"/>
        </w:rPr>
        <w:t>-</w:t>
      </w:r>
      <w:r>
        <w:rPr>
          <w:color w:val="000000"/>
        </w:rPr>
        <w:t>page reflection on the experience.</w:t>
      </w:r>
    </w:p>
    <w:p w14:paraId="6688390B" w14:textId="77777777" w:rsidR="008D3EAA" w:rsidRDefault="00653549">
      <w:pPr>
        <w:numPr>
          <w:ilvl w:val="0"/>
          <w:numId w:val="5"/>
        </w:numPr>
        <w:pBdr>
          <w:top w:val="nil"/>
          <w:left w:val="nil"/>
          <w:bottom w:val="nil"/>
          <w:right w:val="nil"/>
          <w:between w:val="nil"/>
        </w:pBdr>
        <w:rPr>
          <w:color w:val="000000"/>
        </w:rPr>
      </w:pPr>
      <w:r>
        <w:rPr>
          <w:color w:val="000000"/>
        </w:rPr>
        <w:t xml:space="preserve">During several heavy moments during COVID, I invited students to spread out within a classroom. I’ll then offer a close reading of the passage with explanatory comments, and then grant them space to engage with God through the Word. </w:t>
      </w:r>
    </w:p>
    <w:p w14:paraId="13015B80" w14:textId="77777777" w:rsidR="008D3EAA" w:rsidRDefault="008D3EAA">
      <w:pPr>
        <w:rPr>
          <w:color w:val="000000"/>
        </w:rPr>
      </w:pPr>
    </w:p>
    <w:p w14:paraId="362004AF" w14:textId="77777777" w:rsidR="008D3EAA" w:rsidRDefault="008D3EAA">
      <w:pPr>
        <w:rPr>
          <w:color w:val="000000"/>
        </w:rPr>
      </w:pPr>
    </w:p>
    <w:p w14:paraId="0560767C" w14:textId="77777777" w:rsidR="008D3EAA" w:rsidRPr="001C387E" w:rsidRDefault="00653549">
      <w:pPr>
        <w:rPr>
          <w:color w:val="000000"/>
          <w:sz w:val="26"/>
          <w:szCs w:val="26"/>
        </w:rPr>
      </w:pPr>
      <w:r w:rsidRPr="001C387E">
        <w:rPr>
          <w:b/>
          <w:i/>
          <w:color w:val="000000"/>
          <w:sz w:val="26"/>
          <w:szCs w:val="26"/>
        </w:rPr>
        <w:t xml:space="preserve">Step Six: Faithful Response </w:t>
      </w:r>
    </w:p>
    <w:p w14:paraId="60AE1C68" w14:textId="77777777" w:rsidR="008D3EAA" w:rsidRDefault="008D3EAA">
      <w:pPr>
        <w:rPr>
          <w:color w:val="000000"/>
        </w:rPr>
      </w:pPr>
    </w:p>
    <w:p w14:paraId="1284A5D0" w14:textId="77777777" w:rsidR="008D3EAA" w:rsidRDefault="00653549">
      <w:pPr>
        <w:rPr>
          <w:color w:val="000000"/>
        </w:rPr>
      </w:pPr>
      <w:r>
        <w:rPr>
          <w:color w:val="000000"/>
        </w:rPr>
        <w:t>Our final step involves a faithful response to God’s voice in our daily lives. The following diagram illustrates the components involved in a faithful response.</w:t>
      </w:r>
    </w:p>
    <w:p w14:paraId="0D3D5AA7" w14:textId="6DA564D9" w:rsidR="00B60D51" w:rsidRPr="00A81FAD" w:rsidRDefault="00653549" w:rsidP="00B60D51">
      <w:pPr>
        <w:rPr>
          <w:rFonts w:eastAsia="Gulim"/>
          <w:color w:val="000000"/>
        </w:rPr>
      </w:pPr>
      <w:r>
        <w:rPr>
          <w:color w:val="000000"/>
        </w:rPr>
        <w:t xml:space="preserve"> </w:t>
      </w:r>
      <w:r w:rsidR="00B60D51" w:rsidRPr="007C35F0">
        <w:rPr>
          <w:noProof/>
          <w:lang w:bidi="he-IL"/>
        </w:rPr>
        <mc:AlternateContent>
          <mc:Choice Requires="wps">
            <w:drawing>
              <wp:anchor distT="0" distB="0" distL="114300" distR="114300" simplePos="0" relativeHeight="251662336" behindDoc="0" locked="0" layoutInCell="1" allowOverlap="1" wp14:anchorId="0E7A13C0" wp14:editId="7D1AB97C">
                <wp:simplePos x="0" y="0"/>
                <wp:positionH relativeFrom="column">
                  <wp:posOffset>400050</wp:posOffset>
                </wp:positionH>
                <wp:positionV relativeFrom="paragraph">
                  <wp:posOffset>31751</wp:posOffset>
                </wp:positionV>
                <wp:extent cx="854710" cy="977900"/>
                <wp:effectExtent l="0" t="0" r="0" b="55245"/>
                <wp:wrapNone/>
                <wp:docPr id="4139" name="Arc 4139"/>
                <wp:cNvGraphicFramePr/>
                <a:graphic xmlns:a="http://schemas.openxmlformats.org/drawingml/2006/main">
                  <a:graphicData uri="http://schemas.microsoft.com/office/word/2010/wordprocessingShape">
                    <wps:wsp>
                      <wps:cNvSpPr/>
                      <wps:spPr>
                        <a:xfrm rot="7911725">
                          <a:off x="0" y="0"/>
                          <a:ext cx="854710" cy="977900"/>
                        </a:xfrm>
                        <a:prstGeom prst="arc">
                          <a:avLst>
                            <a:gd name="adj1" fmla="val 15372645"/>
                            <a:gd name="adj2" fmla="val 1091584"/>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A77761" id="Arc 4139" o:spid="_x0000_s1026" style="position:absolute;margin-left:31.5pt;margin-top:2.5pt;width:67.3pt;height:77pt;rotation:8641713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54710,977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" path="m311823,18206nsc476150,-34587,652175,29555,759550,181354v87732,124028,117052,289231,78550,442587l427355,488950,311823,18206xem311823,18206nfc476150,-34587,652175,29555,759550,181354v87732,124028,117052,289231,78550,442587e" filled="f" strokecolor="black [3200]">
                <v:stroke endarrow="open"/>
                <v:path arrowok="t" o:connecttype="custom" o:connectlocs="311823,18206;759550,181354;838100,623941" o:connectangles="0,0,0"/>
              </v:shape>
            </w:pict>
          </mc:Fallback>
        </mc:AlternateContent>
      </w:r>
      <w:r w:rsidR="00B60D51">
        <w:rPr>
          <w:rFonts w:eastAsia="Gulim"/>
          <w:color w:val="000000"/>
        </w:rPr>
        <w:t xml:space="preserve"> </w:t>
      </w:r>
    </w:p>
    <w:p w14:paraId="05CB6601" w14:textId="77777777" w:rsidR="00B60D51" w:rsidRDefault="00B60D51" w:rsidP="00B60D51">
      <w:pPr>
        <w:rPr>
          <w:b/>
          <w:bCs/>
        </w:rPr>
      </w:pPr>
      <w:r w:rsidRPr="007C35F0">
        <w:rPr>
          <w:noProof/>
          <w:lang w:bidi="he-IL"/>
        </w:rPr>
        <mc:AlternateContent>
          <mc:Choice Requires="wps">
            <w:drawing>
              <wp:anchor distT="0" distB="0" distL="114300" distR="114300" simplePos="0" relativeHeight="251661312" behindDoc="0" locked="0" layoutInCell="1" allowOverlap="1" wp14:anchorId="4C979BC2" wp14:editId="6F3F4282">
                <wp:simplePos x="0" y="0"/>
                <wp:positionH relativeFrom="column">
                  <wp:posOffset>425451</wp:posOffset>
                </wp:positionH>
                <wp:positionV relativeFrom="paragraph">
                  <wp:posOffset>86996</wp:posOffset>
                </wp:positionV>
                <wp:extent cx="914400" cy="914400"/>
                <wp:effectExtent l="0" t="19050" r="0" b="0"/>
                <wp:wrapNone/>
                <wp:docPr id="4140" name="Arc 4140"/>
                <wp:cNvGraphicFramePr/>
                <a:graphic xmlns:a="http://schemas.openxmlformats.org/drawingml/2006/main">
                  <a:graphicData uri="http://schemas.microsoft.com/office/word/2010/wordprocessingShape">
                    <wps:wsp>
                      <wps:cNvSpPr/>
                      <wps:spPr>
                        <a:xfrm rot="18789449">
                          <a:off x="0" y="0"/>
                          <a:ext cx="914400" cy="914400"/>
                        </a:xfrm>
                        <a:prstGeom prst="arc">
                          <a:avLst>
                            <a:gd name="adj1" fmla="val 15159616"/>
                            <a:gd name="adj2" fmla="val 776916"/>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FBDEC0" id="Arc 4140" o:spid="_x0000_s1026" style="position:absolute;margin-left:33.5pt;margin-top:6.85pt;width:1in;height:1in;rotation:-3069871fd;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" path="m320938,20778nsc477249,-28026,647725,10493,767867,121763,888009,233033,939468,400059,902775,559648l457200,457200,320938,20778xem320938,20778nfc477249,-28026,647725,10493,767867,121763,888009,233033,939468,400059,902775,559648e" filled="f" strokecolor="black [3200]">
                <v:stroke endarrow="open"/>
                <v:path arrowok="t" o:connecttype="custom" o:connectlocs="320938,20778;767867,121763;902775,559648" o:connectangles="0,0,0"/>
              </v:shape>
            </w:pict>
          </mc:Fallback>
        </mc:AlternateContent>
      </w:r>
    </w:p>
    <w:p w14:paraId="6714E3B7" w14:textId="77777777" w:rsidR="00B60D51" w:rsidRDefault="00B60D51" w:rsidP="00B60D51">
      <w:pPr>
        <w:rPr>
          <w:b/>
          <w:bCs/>
        </w:rPr>
      </w:pPr>
      <w:r w:rsidRPr="007C35F0">
        <w:rPr>
          <w:noProof/>
          <w:lang w:bidi="he-IL"/>
        </w:rPr>
        <mc:AlternateContent>
          <mc:Choice Requires="wps">
            <w:drawing>
              <wp:anchor distT="45720" distB="45720" distL="114300" distR="114300" simplePos="0" relativeHeight="251660288" behindDoc="0" locked="0" layoutInCell="1" allowOverlap="1" wp14:anchorId="68E757AE" wp14:editId="0E1BA221">
                <wp:simplePos x="0" y="0"/>
                <wp:positionH relativeFrom="column">
                  <wp:posOffset>609600</wp:posOffset>
                </wp:positionH>
                <wp:positionV relativeFrom="paragraph">
                  <wp:posOffset>51435</wp:posOffset>
                </wp:positionV>
                <wp:extent cx="647700" cy="504825"/>
                <wp:effectExtent l="0" t="0" r="0" b="9525"/>
                <wp:wrapSquare wrapText="bothSides"/>
                <wp:docPr id="41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504825"/>
                        </a:xfrm>
                        <a:prstGeom prst="rect">
                          <a:avLst/>
                        </a:prstGeom>
                        <a:solidFill>
                          <a:srgbClr val="FFFFFF"/>
                        </a:solidFill>
                        <a:ln w="9525">
                          <a:noFill/>
                          <a:miter lim="800000"/>
                          <a:headEnd/>
                          <a:tailEnd/>
                        </a:ln>
                      </wps:spPr>
                      <wps:txbx>
                        <w:txbxContent>
                          <w:p w14:paraId="23293C6C" w14:textId="77777777" w:rsidR="00B60D51" w:rsidRDefault="00B60D51" w:rsidP="00B60D51">
                            <w:r>
                              <w:t xml:space="preserve">Holy Spirit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8E757AE" id="_x0000_t202" coordsize="21600,21600" o:spt="202" path="m,l,21600r21600,l21600,xe">
                <v:stroke joinstyle="miter"/>
                <v:path gradientshapeok="t" o:connecttype="rect"/>
              </v:shapetype>
              <v:shape id="Text Box 2" o:spid="_x0000_s1026" type="#_x0000_t202" style="position:absolute;margin-left:48pt;margin-top:4.05pt;width:51pt;height:39.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" stroked="f">
                <v:textbox>
                  <w:txbxContent>
                    <w:p w14:paraId="23293C6C" w14:textId="77777777" w:rsidR="00B60D51" w:rsidRDefault="00B60D51" w:rsidP="00B60D51">
                      <w:r>
                        <w:t xml:space="preserve">Holy Spirit </w:t>
                      </w:r>
                    </w:p>
                  </w:txbxContent>
                </v:textbox>
                <w10:wrap type="square"/>
              </v:shape>
            </w:pict>
          </mc:Fallback>
        </mc:AlternateContent>
      </w:r>
      <w:r w:rsidRPr="007C35F0">
        <w:rPr>
          <w:noProof/>
          <w:lang w:bidi="he-IL"/>
        </w:rPr>
        <mc:AlternateContent>
          <mc:Choice Requires="wps">
            <w:drawing>
              <wp:anchor distT="45720" distB="45720" distL="114300" distR="114300" simplePos="0" relativeHeight="251663360" behindDoc="0" locked="0" layoutInCell="1" allowOverlap="1" wp14:anchorId="55277F63" wp14:editId="674EEA08">
                <wp:simplePos x="0" y="0"/>
                <wp:positionH relativeFrom="column">
                  <wp:posOffset>1303965</wp:posOffset>
                </wp:positionH>
                <wp:positionV relativeFrom="paragraph">
                  <wp:posOffset>3929</wp:posOffset>
                </wp:positionV>
                <wp:extent cx="774700" cy="412750"/>
                <wp:effectExtent l="0" t="0" r="25400" b="25400"/>
                <wp:wrapSquare wrapText="bothSides"/>
                <wp:docPr id="41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412750"/>
                        </a:xfrm>
                        <a:prstGeom prst="rect">
                          <a:avLst/>
                        </a:prstGeom>
                        <a:solidFill>
                          <a:srgbClr val="FFFFFF"/>
                        </a:solidFill>
                        <a:ln w="9525">
                          <a:solidFill>
                            <a:srgbClr val="000000"/>
                          </a:solidFill>
                          <a:miter lim="800000"/>
                          <a:headEnd/>
                          <a:tailEnd/>
                        </a:ln>
                      </wps:spPr>
                      <wps:txbx>
                        <w:txbxContent>
                          <w:p w14:paraId="7FFFC87B" w14:textId="77777777" w:rsidR="00B60D51" w:rsidRPr="005075C9" w:rsidRDefault="00B60D51" w:rsidP="00B60D51">
                            <w:pPr>
                              <w:rPr>
                                <w:sz w:val="22"/>
                                <w:szCs w:val="20"/>
                              </w:rPr>
                            </w:pPr>
                            <w:r w:rsidRPr="005075C9">
                              <w:rPr>
                                <w:sz w:val="22"/>
                                <w:szCs w:val="20"/>
                              </w:rPr>
                              <w:t xml:space="preserve">You in </w:t>
                            </w:r>
                          </w:p>
                          <w:p w14:paraId="12BB214E" w14:textId="77777777" w:rsidR="00B60D51" w:rsidRPr="005075C9" w:rsidRDefault="00B60D51" w:rsidP="00B60D51">
                            <w:pPr>
                              <w:rPr>
                                <w:sz w:val="22"/>
                                <w:szCs w:val="20"/>
                              </w:rPr>
                            </w:pPr>
                            <w:r w:rsidRPr="005075C9">
                              <w:rPr>
                                <w:sz w:val="22"/>
                                <w:szCs w:val="20"/>
                              </w:rPr>
                              <w:t xml:space="preserve">Real Life </w:t>
                            </w:r>
                          </w:p>
                        </w:txbxContent>
                      </wps:txbx>
                      <wps:bodyPr rot="0" vert="horz" wrap="square" lIns="45720" tIns="45720" rIns="4572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5277F63" id="_x0000_s1027" type="#_x0000_t202" style="position:absolute;margin-left:102.65pt;margin-top:.3pt;width:61pt;height:3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">
                <v:textbox inset="3.6pt,,3.6pt">
                  <w:txbxContent>
                    <w:p w14:paraId="7FFFC87B" w14:textId="77777777" w:rsidR="00B60D51" w:rsidRPr="005075C9" w:rsidRDefault="00B60D51" w:rsidP="00B60D51">
                      <w:pPr>
                        <w:rPr>
                          <w:sz w:val="22"/>
                          <w:szCs w:val="20"/>
                        </w:rPr>
                      </w:pPr>
                      <w:r w:rsidRPr="005075C9">
                        <w:rPr>
                          <w:sz w:val="22"/>
                          <w:szCs w:val="20"/>
                        </w:rPr>
                        <w:t xml:space="preserve">You in </w:t>
                      </w:r>
                    </w:p>
                    <w:p w14:paraId="12BB214E" w14:textId="77777777" w:rsidR="00B60D51" w:rsidRPr="005075C9" w:rsidRDefault="00B60D51" w:rsidP="00B60D51">
                      <w:pPr>
                        <w:rPr>
                          <w:sz w:val="22"/>
                          <w:szCs w:val="20"/>
                        </w:rPr>
                      </w:pPr>
                      <w:r w:rsidRPr="005075C9">
                        <w:rPr>
                          <w:sz w:val="22"/>
                          <w:szCs w:val="20"/>
                        </w:rPr>
                        <w:t xml:space="preserve">Real Life </w:t>
                      </w:r>
                    </w:p>
                  </w:txbxContent>
                </v:textbox>
                <w10:wrap type="square"/>
              </v:shape>
            </w:pict>
          </mc:Fallback>
        </mc:AlternateContent>
      </w:r>
      <w:r w:rsidRPr="007C35F0">
        <w:rPr>
          <w:noProof/>
          <w:lang w:bidi="he-IL"/>
        </w:rPr>
        <mc:AlternateContent>
          <mc:Choice Requires="wps">
            <w:drawing>
              <wp:anchor distT="45720" distB="45720" distL="114300" distR="114300" simplePos="0" relativeHeight="251664384" behindDoc="0" locked="0" layoutInCell="1" allowOverlap="1" wp14:anchorId="5975126A" wp14:editId="7B5060B8">
                <wp:simplePos x="0" y="0"/>
                <wp:positionH relativeFrom="column">
                  <wp:posOffset>-106178</wp:posOffset>
                </wp:positionH>
                <wp:positionV relativeFrom="paragraph">
                  <wp:posOffset>71297</wp:posOffset>
                </wp:positionV>
                <wp:extent cx="527050" cy="1404620"/>
                <wp:effectExtent l="0" t="0" r="25400" b="10160"/>
                <wp:wrapSquare wrapText="bothSides"/>
                <wp:docPr id="41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050" cy="1404620"/>
                        </a:xfrm>
                        <a:prstGeom prst="rect">
                          <a:avLst/>
                        </a:prstGeom>
                        <a:solidFill>
                          <a:srgbClr val="FFFFFF"/>
                        </a:solidFill>
                        <a:ln w="9525">
                          <a:solidFill>
                            <a:srgbClr val="000000"/>
                          </a:solidFill>
                          <a:miter lim="800000"/>
                          <a:headEnd/>
                          <a:tailEnd/>
                        </a:ln>
                      </wps:spPr>
                      <wps:txbx>
                        <w:txbxContent>
                          <w:p w14:paraId="2FF96250" w14:textId="77777777" w:rsidR="00B60D51" w:rsidRDefault="00B60D51" w:rsidP="00B60D51">
                            <w:r>
                              <w:t xml:space="preserve">Bible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975126A" id="_x0000_s1028" type="#_x0000_t202" style="position:absolute;margin-left:-8.35pt;margin-top:5.6pt;width:41.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">
                <v:textbox style="mso-fit-shape-to-text:t">
                  <w:txbxContent>
                    <w:p w14:paraId="2FF96250" w14:textId="77777777" w:rsidR="00B60D51" w:rsidRDefault="00B60D51" w:rsidP="00B60D51">
                      <w:r>
                        <w:t xml:space="preserve">Bible </w:t>
                      </w:r>
                    </w:p>
                  </w:txbxContent>
                </v:textbox>
                <w10:wrap type="square"/>
              </v:shape>
            </w:pict>
          </mc:Fallback>
        </mc:AlternateContent>
      </w:r>
    </w:p>
    <w:p w14:paraId="2770DBE4" w14:textId="77777777" w:rsidR="00B60D51" w:rsidRDefault="00B60D51" w:rsidP="00B60D51">
      <w:pPr>
        <w:rPr>
          <w:b/>
          <w:bCs/>
        </w:rPr>
      </w:pPr>
    </w:p>
    <w:p w14:paraId="2FB08FB3" w14:textId="77777777" w:rsidR="00B60D51" w:rsidRDefault="00B60D51" w:rsidP="00B60D51">
      <w:pPr>
        <w:rPr>
          <w:b/>
          <w:bCs/>
        </w:rPr>
      </w:pPr>
    </w:p>
    <w:p w14:paraId="23857FA6" w14:textId="77777777" w:rsidR="00B60D51" w:rsidRDefault="00B60D51" w:rsidP="00B60D51">
      <w:pPr>
        <w:rPr>
          <w:b/>
          <w:bCs/>
        </w:rPr>
      </w:pPr>
    </w:p>
    <w:p w14:paraId="231535CA" w14:textId="77777777" w:rsidR="00B60D51" w:rsidRDefault="00B60D51">
      <w:pPr>
        <w:rPr>
          <w:color w:val="000000"/>
        </w:rPr>
      </w:pPr>
    </w:p>
    <w:p w14:paraId="4362BFCC" w14:textId="054AD68B" w:rsidR="008D3EAA" w:rsidRDefault="00653549">
      <w:pPr>
        <w:rPr>
          <w:color w:val="000000"/>
        </w:rPr>
      </w:pPr>
      <w:r>
        <w:rPr>
          <w:color w:val="000000"/>
        </w:rPr>
        <w:t xml:space="preserve">As we read the Bible, the Holy Spirit enables us to hear God’s voice and respond. We depend upon the Holy Spirit’s work in three ways. (1) </w:t>
      </w:r>
      <w:r>
        <w:rPr>
          <w:i/>
          <w:color w:val="000000"/>
        </w:rPr>
        <w:t>Illumination</w:t>
      </w:r>
      <w:r>
        <w:rPr>
          <w:color w:val="000000"/>
        </w:rPr>
        <w:t xml:space="preserve"> by the Holy Spirit is essential for our dark hearts to hear and see what God is communicating. (2) </w:t>
      </w:r>
      <w:r>
        <w:rPr>
          <w:i/>
          <w:color w:val="000000"/>
        </w:rPr>
        <w:t>Personalization</w:t>
      </w:r>
      <w:r>
        <w:rPr>
          <w:color w:val="000000"/>
        </w:rPr>
        <w:t xml:space="preserve"> occurs when the Holy Spirit connects what God is saying in the Bible to current life circumstances. (3) </w:t>
      </w:r>
      <w:r>
        <w:rPr>
          <w:i/>
          <w:color w:val="000000"/>
        </w:rPr>
        <w:t>Empowerment</w:t>
      </w:r>
      <w:r>
        <w:rPr>
          <w:color w:val="000000"/>
        </w:rPr>
        <w:t xml:space="preserve"> is the process by which the Holy Spirit transforms us and gives us the strength to faithfully respond to God’s word. </w:t>
      </w:r>
    </w:p>
    <w:p w14:paraId="3E64C3DC" w14:textId="77777777" w:rsidR="008D3EAA" w:rsidRDefault="008D3EAA">
      <w:pPr>
        <w:rPr>
          <w:color w:val="000000"/>
        </w:rPr>
      </w:pPr>
    </w:p>
    <w:p w14:paraId="3ABAA517" w14:textId="77777777" w:rsidR="008D3EAA" w:rsidRDefault="00653549">
      <w:pPr>
        <w:rPr>
          <w:color w:val="000000"/>
        </w:rPr>
      </w:pPr>
      <w:r>
        <w:rPr>
          <w:color w:val="000000"/>
        </w:rPr>
        <w:t>Across these six steps, we are not training students simply to accumulate knowledge about the Bible or to perform skills in exegesis and biblical theology. We must also teach our students to engage with God through the Word and to live faithfully in light of God’s Word.</w:t>
      </w:r>
    </w:p>
    <w:p w14:paraId="255C38DA" w14:textId="77777777" w:rsidR="008D3EAA" w:rsidRDefault="008D3EAA">
      <w:pPr>
        <w:rPr>
          <w:color w:val="000000"/>
        </w:rPr>
      </w:pPr>
    </w:p>
    <w:p w14:paraId="5DFDC056" w14:textId="77777777" w:rsidR="008D3EAA" w:rsidRDefault="008D3EAA">
      <w:pPr>
        <w:rPr>
          <w:color w:val="000000"/>
        </w:rPr>
      </w:pPr>
    </w:p>
    <w:p w14:paraId="6AC88579" w14:textId="77777777" w:rsidR="008D3EAA" w:rsidRPr="001C387E" w:rsidRDefault="00653549">
      <w:pPr>
        <w:jc w:val="center"/>
        <w:rPr>
          <w:b/>
          <w:i/>
          <w:color w:val="000000"/>
          <w:sz w:val="32"/>
          <w:szCs w:val="32"/>
        </w:rPr>
      </w:pPr>
      <w:r w:rsidRPr="001C387E">
        <w:rPr>
          <w:b/>
          <w:i/>
          <w:color w:val="000000"/>
          <w:sz w:val="32"/>
          <w:szCs w:val="32"/>
        </w:rPr>
        <w:t xml:space="preserve">Conclusion </w:t>
      </w:r>
    </w:p>
    <w:p w14:paraId="29B551D1" w14:textId="77777777" w:rsidR="008D3EAA" w:rsidRDefault="008D3EAA">
      <w:pPr>
        <w:jc w:val="center"/>
        <w:rPr>
          <w:b/>
          <w:i/>
          <w:color w:val="000000"/>
        </w:rPr>
      </w:pPr>
    </w:p>
    <w:p w14:paraId="2C109745" w14:textId="77777777" w:rsidR="008D3EAA" w:rsidRDefault="00653549">
      <w:pPr>
        <w:rPr>
          <w:color w:val="000000"/>
        </w:rPr>
      </w:pPr>
      <w:r>
        <w:rPr>
          <w:color w:val="000000"/>
        </w:rPr>
        <w:t>In conclusion, the central element in theological education is formation—who are we forming students to be? I invite Korean theological institutions to ask if there is a subconscious image you are forming students into. Could it be the ideal of a Korean intellectual? Could it be the ideal Korean entrepreneur for self-improvement? Obviously, I am unable to diagnose the Korean situation. Nonetheless, my guess is that like theological education in the West you too need a renewal in clarity as to who you are shaping your students into.</w:t>
      </w:r>
    </w:p>
    <w:p w14:paraId="1387EB77" w14:textId="77777777" w:rsidR="008D3EAA" w:rsidRDefault="008D3EAA">
      <w:pPr>
        <w:rPr>
          <w:color w:val="000000"/>
        </w:rPr>
      </w:pPr>
    </w:p>
    <w:p w14:paraId="6060ECF3" w14:textId="77777777" w:rsidR="008D3EAA" w:rsidRDefault="00653549">
      <w:pPr>
        <w:rPr>
          <w:color w:val="000000"/>
        </w:rPr>
      </w:pPr>
      <w:bookmarkStart w:id="1" w:name="_heading=h.gjdgxs" w:colFirst="0" w:colLast="0"/>
      <w:bookmarkEnd w:id="1"/>
      <w:r>
        <w:rPr>
          <w:color w:val="000000"/>
        </w:rPr>
        <w:lastRenderedPageBreak/>
        <w:t xml:space="preserve">We are not just preparing people who can regurgitate what their professors tell them. We are not just preparing people who know a lot of information. We are not just preparing people who know exegetical skills and ministry techniques. We are forming Christ-like servants whose roots sink deeply into the living water of God’s Word and who can then shepherd their flocks accordingly. May God help us shape our curriculum, teach our classes, and promote rhythms that contribute to forming students into Christ-like servants who flourish from abiding in God’s Word.  </w:t>
      </w:r>
    </w:p>
    <w:sectPr w:rsidR="008D3EAA">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1BDB4B" w14:textId="77777777" w:rsidR="00252B34" w:rsidRDefault="00252B34">
      <w:r>
        <w:separator/>
      </w:r>
    </w:p>
  </w:endnote>
  <w:endnote w:type="continuationSeparator" w:id="0">
    <w:p w14:paraId="7727C9EC" w14:textId="77777777" w:rsidR="00252B34" w:rsidRDefault="00252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EB Garamond">
    <w:altName w:val="Cambria Math"/>
    <w:charset w:val="00"/>
    <w:family w:val="auto"/>
    <w:pitch w:val="variable"/>
    <w:sig w:usb0="00000001" w:usb1="02000413" w:usb2="00000000" w:usb3="00000000" w:csb0="0000019F" w:csb1="00000000"/>
  </w:font>
  <w:font w:name="Courier">
    <w:panose1 w:val="02070409020205020404"/>
    <w:charset w:val="00"/>
    <w:family w:val="auto"/>
    <w:pitch w:val="variable"/>
    <w:sig w:usb0="00000003"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nionPro-Regular">
    <w:altName w:val="Cambria"/>
    <w:panose1 w:val="00000000000000000000"/>
    <w:charset w:val="4D"/>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altName w:val="Bahnschrift Light"/>
    <w:charset w:val="00"/>
    <w:family w:val="swiss"/>
    <w:pitch w:val="variable"/>
    <w:sig w:usb0="00000003" w:usb1="4000005B"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B50BF" w14:textId="1029C315" w:rsidR="008D3EAA" w:rsidRDefault="00653549">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A56AF5">
      <w:rPr>
        <w:noProof/>
        <w:color w:val="000000"/>
      </w:rPr>
      <w:t>1</w:t>
    </w:r>
    <w:r>
      <w:rPr>
        <w:color w:val="000000"/>
      </w:rPr>
      <w:fldChar w:fldCharType="end"/>
    </w:r>
  </w:p>
  <w:p w14:paraId="351583AF" w14:textId="77777777" w:rsidR="008D3EAA" w:rsidRDefault="008D3EAA">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DD2FD3" w14:textId="77777777" w:rsidR="00252B34" w:rsidRDefault="00252B34">
      <w:r>
        <w:separator/>
      </w:r>
    </w:p>
  </w:footnote>
  <w:footnote w:type="continuationSeparator" w:id="0">
    <w:p w14:paraId="3D240D16" w14:textId="77777777" w:rsidR="00252B34" w:rsidRDefault="00252B34">
      <w:r>
        <w:continuationSeparator/>
      </w:r>
    </w:p>
  </w:footnote>
  <w:footnote w:id="1">
    <w:p w14:paraId="118D0ABB" w14:textId="77777777" w:rsidR="008D3EAA" w:rsidRDefault="0065354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John Calvin, </w:t>
      </w:r>
      <w:r>
        <w:rPr>
          <w:i/>
          <w:color w:val="000000"/>
          <w:sz w:val="20"/>
          <w:szCs w:val="20"/>
        </w:rPr>
        <w:t>Calvin: Institutes of the Christian Religion</w:t>
      </w:r>
      <w:r>
        <w:rPr>
          <w:color w:val="000000"/>
          <w:sz w:val="20"/>
          <w:szCs w:val="20"/>
        </w:rPr>
        <w:t>, ed. John T. McNeill and trans. Ford Lewis Battles, Library of Christian Classics (Louisville: Westminster John Knox, 1960), 108 (I.xi.8).</w:t>
      </w:r>
    </w:p>
  </w:footnote>
  <w:footnote w:id="2">
    <w:p w14:paraId="6AE16BBE" w14:textId="77777777" w:rsidR="008D3EAA" w:rsidRDefault="00653549">
      <w:pPr>
        <w:pBdr>
          <w:top w:val="nil"/>
          <w:left w:val="nil"/>
          <w:bottom w:val="nil"/>
          <w:right w:val="nil"/>
          <w:between w:val="nil"/>
        </w:pBdr>
        <w:rPr>
          <w:i/>
          <w:color w:val="000000"/>
          <w:sz w:val="20"/>
          <w:szCs w:val="20"/>
        </w:rPr>
      </w:pPr>
      <w:r>
        <w:rPr>
          <w:rStyle w:val="FootnoteReference"/>
        </w:rPr>
        <w:footnoteRef/>
      </w:r>
      <w:r>
        <w:rPr>
          <w:color w:val="000000"/>
          <w:sz w:val="20"/>
          <w:szCs w:val="20"/>
        </w:rPr>
        <w:t xml:space="preserve"> Willie James Jennings, </w:t>
      </w:r>
      <w:r>
        <w:rPr>
          <w:i/>
          <w:color w:val="000000"/>
          <w:sz w:val="20"/>
          <w:szCs w:val="20"/>
        </w:rPr>
        <w:t>After Whiteness: An Education in Belonging</w:t>
      </w:r>
      <w:r>
        <w:rPr>
          <w:color w:val="000000"/>
          <w:sz w:val="20"/>
          <w:szCs w:val="20"/>
        </w:rPr>
        <w:t xml:space="preserve"> (Grand Rapids: Eerdmans, 2020), 6.</w:t>
      </w:r>
    </w:p>
  </w:footnote>
  <w:footnote w:id="3">
    <w:p w14:paraId="64EF409F" w14:textId="77777777" w:rsidR="008D3EAA" w:rsidRDefault="0065354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See Craig Carter’s critique of the enlightenment worldview and its impact on Biblical interpretation. </w:t>
      </w:r>
      <w:r>
        <w:rPr>
          <w:i/>
          <w:color w:val="000000"/>
          <w:sz w:val="20"/>
          <w:szCs w:val="20"/>
        </w:rPr>
        <w:t xml:space="preserve">Interpreting Scripture with the Great Tradition: Recovering the Genius of Premodern Exegesis </w:t>
      </w:r>
      <w:r>
        <w:rPr>
          <w:color w:val="000000"/>
          <w:sz w:val="20"/>
          <w:szCs w:val="20"/>
        </w:rPr>
        <w:t>(Grand Rapids: Baker Academic, 2018).</w:t>
      </w:r>
    </w:p>
  </w:footnote>
  <w:footnote w:id="4">
    <w:p w14:paraId="480D0AC7" w14:textId="77777777" w:rsidR="00026165" w:rsidRDefault="00026165" w:rsidP="00026165">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i/>
          <w:color w:val="000000"/>
          <w:sz w:val="20"/>
          <w:szCs w:val="20"/>
        </w:rPr>
        <w:t>The Nature of Biblical Criticism</w:t>
      </w:r>
      <w:r>
        <w:rPr>
          <w:color w:val="000000"/>
          <w:sz w:val="20"/>
          <w:szCs w:val="20"/>
        </w:rPr>
        <w:t>, 174.</w:t>
      </w:r>
    </w:p>
  </w:footnote>
  <w:footnote w:id="5">
    <w:p w14:paraId="498F037B" w14:textId="77777777" w:rsidR="008D3EAA" w:rsidRDefault="0065354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John Barton captures the spirit of this approach well saying: “Biblical criticism is first and foremost a literary procedure, which tries to construe and understand the biblical texts in their context.” John Barton, </w:t>
      </w:r>
      <w:r>
        <w:rPr>
          <w:i/>
          <w:color w:val="000000"/>
          <w:sz w:val="20"/>
          <w:szCs w:val="20"/>
        </w:rPr>
        <w:t xml:space="preserve">The Nature of Biblical Criticism </w:t>
      </w:r>
      <w:r>
        <w:rPr>
          <w:color w:val="000000"/>
          <w:sz w:val="20"/>
          <w:szCs w:val="20"/>
        </w:rPr>
        <w:t>(Louisville: Westminster John Knox, 2007), 187.</w:t>
      </w:r>
    </w:p>
  </w:footnote>
  <w:footnote w:id="6">
    <w:p w14:paraId="2CAE94DD" w14:textId="77777777" w:rsidR="008D3EAA" w:rsidRDefault="0065354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Of course, there is another challenge with the force at work in Western theological education to create a Western intellectual; it excludes those from other cultures who do not share those values. Our female, black, Hispanic, and Asian students feel like this mode of study aims to disconnect them from their own selves, including their ecclesial, cultural, and gendered backgrounds.</w:t>
      </w:r>
    </w:p>
    <w:p w14:paraId="4091AAD1" w14:textId="77777777" w:rsidR="008D3EAA" w:rsidRDefault="008D3EAA">
      <w:pPr>
        <w:pBdr>
          <w:top w:val="nil"/>
          <w:left w:val="nil"/>
          <w:bottom w:val="nil"/>
          <w:right w:val="nil"/>
          <w:between w:val="nil"/>
        </w:pBdr>
        <w:rPr>
          <w:color w:val="000000"/>
          <w:sz w:val="20"/>
          <w:szCs w:val="20"/>
        </w:rPr>
      </w:pPr>
    </w:p>
  </w:footnote>
  <w:footnote w:id="7">
    <w:p w14:paraId="2F52E72C" w14:textId="77777777" w:rsidR="008D3EAA" w:rsidRDefault="0065354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This shift in the image of a pastor has impacted theological education and the place of the Bible within it in several ways. First, many MDiv degrees are shifting their curricula in order to create the agile, culturally engaged pastor who can lead for transformation. Most seminaries no longer require that students learn any of the biblical languages, substituting those requirements for courses like “Hebrew/Greek Tools for Biblical Interpretation” (Fuller Seminary; Northern Seminary). Many seminaries, therefore, no longer have the typical sequence from Biblical languages to exegesis to expository preaching. Instead, preaching is a subject that requires no training in exegesis.</w:t>
      </w:r>
    </w:p>
  </w:footnote>
  <w:footnote w:id="8">
    <w:p w14:paraId="1A7B5542" w14:textId="77777777" w:rsidR="008D3EAA" w:rsidRDefault="0065354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Across the Association of Theological Schools—the accrediting body for most theological education institutions in North America—the number of students enrolling in the MDiv are declining (by 4.5% from 2020 to 2021), while the number of students enrolling in a two-year professional MA increased by nearly 7%.  </w:t>
      </w:r>
      <w:hyperlink r:id="rId1">
        <w:r>
          <w:rPr>
            <w:color w:val="0563C1"/>
            <w:sz w:val="20"/>
            <w:szCs w:val="20"/>
            <w:u w:val="single"/>
          </w:rPr>
          <w:t xml:space="preserve">https://www.ats.edu/files/galleries/2021-2022_Annual_Data_Tables.pdf </w:t>
        </w:r>
      </w:hyperlink>
      <w:r>
        <w:rPr>
          <w:color w:val="000000"/>
          <w:sz w:val="20"/>
          <w:szCs w:val="20"/>
        </w:rPr>
        <w:t xml:space="preserve">  See Table 2.7 Head Count Enrollment by Degree Category and Program.”  This doesn’t tell the full-story, however. If we were to factor in the FTE, the MDiv dropped by nearly 10% and the professional MA FTE dropped by only 3%.</w:t>
      </w:r>
    </w:p>
  </w:footnote>
  <w:footnote w:id="9">
    <w:p w14:paraId="08828964" w14:textId="77777777" w:rsidR="008D3EAA" w:rsidRDefault="00653549">
      <w:r>
        <w:rPr>
          <w:rStyle w:val="FootnoteReference"/>
        </w:rPr>
        <w:footnoteRef/>
      </w:r>
      <w:r>
        <w:t xml:space="preserve"> Andrew E. Kim, “Korean Religious Culture and its Affinity to Christianity: The Rise of Protestant Christianity in South Korea.” </w:t>
      </w:r>
      <w:r>
        <w:rPr>
          <w:i/>
        </w:rPr>
        <w:t xml:space="preserve">Sociology of Religion </w:t>
      </w:r>
      <w:r>
        <w:t xml:space="preserve">61 (2000): 117–33. </w:t>
      </w:r>
    </w:p>
  </w:footnote>
  <w:footnote w:id="10">
    <w:p w14:paraId="12DD6E97" w14:textId="77777777" w:rsidR="008D3EAA" w:rsidRDefault="0065354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My doctoral supervisor, Willem VanGemeren, was an exception to the norm. </w:t>
      </w:r>
    </w:p>
  </w:footnote>
  <w:footnote w:id="11">
    <w:p w14:paraId="53E83F3E" w14:textId="77777777" w:rsidR="008D3EAA" w:rsidRDefault="0065354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Chloe T. Sun, </w:t>
      </w:r>
      <w:r>
        <w:rPr>
          <w:i/>
          <w:color w:val="000000"/>
          <w:sz w:val="20"/>
          <w:szCs w:val="20"/>
        </w:rPr>
        <w:t xml:space="preserve">Attempt Great Things for God: Theological Education in Diaspora </w:t>
      </w:r>
      <w:r>
        <w:rPr>
          <w:color w:val="000000"/>
          <w:sz w:val="20"/>
          <w:szCs w:val="20"/>
        </w:rPr>
        <w:t>(Grand Rapids: Eerdmans, 2020).</w:t>
      </w:r>
    </w:p>
  </w:footnote>
  <w:footnote w:id="12">
    <w:p w14:paraId="0FCF03B2" w14:textId="77777777" w:rsidR="008D3EAA" w:rsidRDefault="0065354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Sun, </w:t>
      </w:r>
      <w:r>
        <w:rPr>
          <w:i/>
          <w:color w:val="000000"/>
          <w:sz w:val="20"/>
          <w:szCs w:val="20"/>
        </w:rPr>
        <w:t>Attempt Great Things for God</w:t>
      </w:r>
      <w:r>
        <w:rPr>
          <w:color w:val="000000"/>
          <w:sz w:val="20"/>
          <w:szCs w:val="20"/>
        </w:rPr>
        <w:t>, 37.</w:t>
      </w:r>
    </w:p>
  </w:footnote>
  <w:footnote w:id="13">
    <w:p w14:paraId="13CD72CC" w14:textId="77777777" w:rsidR="008D3EAA" w:rsidRDefault="0065354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David Brooks, “The Dissenters Trying to Save Evangelicalism from Itself,” </w:t>
      </w:r>
      <w:r>
        <w:rPr>
          <w:i/>
          <w:color w:val="000000"/>
          <w:sz w:val="20"/>
          <w:szCs w:val="20"/>
        </w:rPr>
        <w:t>The New York Times</w:t>
      </w:r>
      <w:r>
        <w:rPr>
          <w:color w:val="000000"/>
          <w:sz w:val="20"/>
          <w:szCs w:val="20"/>
        </w:rPr>
        <w:t xml:space="preserve">, Feb 4, 2022. </w:t>
      </w:r>
      <w:hyperlink r:id="rId2">
        <w:r>
          <w:rPr>
            <w:color w:val="0563C1"/>
            <w:sz w:val="20"/>
            <w:szCs w:val="20"/>
            <w:u w:val="single"/>
          </w:rPr>
          <w:t>https://www.nytimes.com/2022/02/04/opinion/evangelicalism-division-renewal.html</w:t>
        </w:r>
      </w:hyperlink>
      <w:r>
        <w:rPr>
          <w:color w:val="000000"/>
          <w:sz w:val="20"/>
          <w:szCs w:val="20"/>
        </w:rPr>
        <w:t xml:space="preserve"> </w:t>
      </w:r>
    </w:p>
  </w:footnote>
  <w:footnote w:id="14">
    <w:p w14:paraId="4BB9B940" w14:textId="77777777" w:rsidR="008D3EAA" w:rsidRDefault="0065354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Dietrich Bonhoeffer, </w:t>
      </w:r>
      <w:r>
        <w:rPr>
          <w:i/>
          <w:color w:val="000000"/>
          <w:sz w:val="20"/>
          <w:szCs w:val="20"/>
        </w:rPr>
        <w:t>Life Together</w:t>
      </w:r>
      <w:r>
        <w:rPr>
          <w:color w:val="000000"/>
          <w:sz w:val="20"/>
          <w:szCs w:val="20"/>
        </w:rPr>
        <w:t xml:space="preserve"> (New York: Harper, 1954), 50–57. His comments on the value of </w:t>
      </w:r>
      <w:r>
        <w:rPr>
          <w:i/>
          <w:color w:val="000000"/>
          <w:sz w:val="20"/>
          <w:szCs w:val="20"/>
        </w:rPr>
        <w:t xml:space="preserve">lectio continua </w:t>
      </w:r>
      <w:r>
        <w:rPr>
          <w:color w:val="000000"/>
          <w:sz w:val="20"/>
          <w:szCs w:val="20"/>
        </w:rPr>
        <w:t>are worth quoting: “Holy Scripture does not consist of individual passages; it is a unit and is intended to be used as such. … The Scripture is a whole and every word, every sentence, possesses such multiple relationships with the whole that it is impossible always to keep the whole in view when listening to the details. It becomes apparent, therefore, that the whole of Scriptures and hence every passage in it as well far surpassed our understanding.” (50–51, 52).</w:t>
      </w:r>
    </w:p>
  </w:footnote>
  <w:footnote w:id="15">
    <w:p w14:paraId="2F04AE7B" w14:textId="77777777" w:rsidR="008D3EAA" w:rsidRDefault="0065354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i/>
          <w:color w:val="000000"/>
          <w:sz w:val="20"/>
          <w:szCs w:val="20"/>
        </w:rPr>
        <w:t>Life Together</w:t>
      </w:r>
      <w:r>
        <w:rPr>
          <w:color w:val="000000"/>
          <w:sz w:val="20"/>
          <w:szCs w:val="20"/>
        </w:rPr>
        <w:t>, 82.</w:t>
      </w:r>
    </w:p>
  </w:footnote>
  <w:footnote w:id="16">
    <w:p w14:paraId="61A6838B" w14:textId="77777777" w:rsidR="008D3EAA" w:rsidRDefault="0065354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House, </w:t>
      </w:r>
      <w:r>
        <w:rPr>
          <w:i/>
          <w:color w:val="000000"/>
          <w:sz w:val="20"/>
          <w:szCs w:val="20"/>
        </w:rPr>
        <w:t>Bonhoeffer’s Seminary Vision</w:t>
      </w:r>
      <w:r>
        <w:rPr>
          <w:color w:val="000000"/>
          <w:sz w:val="20"/>
          <w:szCs w:val="20"/>
        </w:rPr>
        <w:t>, 186.</w:t>
      </w:r>
    </w:p>
  </w:footnote>
  <w:footnote w:id="17">
    <w:p w14:paraId="4C1143B0" w14:textId="77777777" w:rsidR="008D3EAA" w:rsidRDefault="00653549">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See James C. Wilhoit and Evan B. Howard, </w:t>
      </w:r>
      <w:r>
        <w:rPr>
          <w:i/>
          <w:color w:val="000000"/>
          <w:sz w:val="20"/>
          <w:szCs w:val="20"/>
        </w:rPr>
        <w:t xml:space="preserve">Discovering Lectio Divina: Bringing Scripture into Ordinary Life </w:t>
      </w:r>
      <w:r>
        <w:rPr>
          <w:color w:val="000000"/>
          <w:sz w:val="20"/>
          <w:szCs w:val="20"/>
        </w:rPr>
        <w:t xml:space="preserve">(Downers Grove: IVP, 2012).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62786C"/>
    <w:multiLevelType w:val="multilevel"/>
    <w:tmpl w:val="2F9CD2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7E017A0"/>
    <w:multiLevelType w:val="multilevel"/>
    <w:tmpl w:val="284C64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52A7667"/>
    <w:multiLevelType w:val="multilevel"/>
    <w:tmpl w:val="27425426"/>
    <w:lvl w:ilvl="0">
      <w:start w:val="1"/>
      <w:numFmt w:val="bullet"/>
      <w:lvlText w:val="•"/>
      <w:lvlJc w:val="left"/>
      <w:pPr>
        <w:ind w:left="0" w:firstLine="0"/>
      </w:pPr>
      <w:rPr>
        <w:rFonts w:ascii="EB Garamond" w:eastAsia="EB Garamond" w:hAnsi="EB Garamond" w:cs="EB Garamond"/>
      </w:rPr>
    </w:lvl>
    <w:lvl w:ilvl="1">
      <w:start w:val="1"/>
      <w:numFmt w:val="bullet"/>
      <w:lvlText w:val="o"/>
      <w:lvlJc w:val="left"/>
      <w:pPr>
        <w:ind w:left="1440" w:hanging="360"/>
      </w:pPr>
      <w:rPr>
        <w:rFonts w:ascii="Courier" w:eastAsia="Courier" w:hAnsi="Courier" w:cs="Courier"/>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w:eastAsia="Courier" w:hAnsi="Courier" w:cs="Courier"/>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w:eastAsia="Courier" w:hAnsi="Courier" w:cs="Courier"/>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2A107DC"/>
    <w:multiLevelType w:val="multilevel"/>
    <w:tmpl w:val="42F2B20C"/>
    <w:lvl w:ilvl="0">
      <w:start w:val="1"/>
      <w:numFmt w:val="bullet"/>
      <w:pStyle w:val="IVPbulletlis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76C59A2"/>
    <w:multiLevelType w:val="hybridMultilevel"/>
    <w:tmpl w:val="657CB2C4"/>
    <w:lvl w:ilvl="0" w:tplc="3538FD7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715AA6"/>
    <w:multiLevelType w:val="multilevel"/>
    <w:tmpl w:val="9B9AF9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6AF7285"/>
    <w:multiLevelType w:val="multilevel"/>
    <w:tmpl w:val="67B858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5"/>
  </w:num>
  <w:num w:numId="4">
    <w:abstractNumId w:val="0"/>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EAA"/>
    <w:rsid w:val="00026165"/>
    <w:rsid w:val="00044F2A"/>
    <w:rsid w:val="001C387E"/>
    <w:rsid w:val="001E76B0"/>
    <w:rsid w:val="00252B34"/>
    <w:rsid w:val="00342DA3"/>
    <w:rsid w:val="00484A5B"/>
    <w:rsid w:val="00621C10"/>
    <w:rsid w:val="00653549"/>
    <w:rsid w:val="00670C9E"/>
    <w:rsid w:val="008D3EAA"/>
    <w:rsid w:val="009C51FE"/>
    <w:rsid w:val="00A56AF5"/>
    <w:rsid w:val="00B60D51"/>
    <w:rsid w:val="00E0333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B2B8"/>
  <w15:docId w15:val="{5F971781-38AB-D746-8C72-7E3C061CA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7D83"/>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css-bwdy7f">
    <w:name w:val="css-bwdy7f"/>
    <w:basedOn w:val="Normal"/>
    <w:rsid w:val="00BB2DB9"/>
    <w:pPr>
      <w:spacing w:before="100" w:beforeAutospacing="1" w:after="100" w:afterAutospacing="1"/>
    </w:pPr>
    <w:rPr>
      <w:lang w:bidi="he-IL"/>
    </w:rPr>
  </w:style>
  <w:style w:type="character" w:styleId="Hyperlink">
    <w:name w:val="Hyperlink"/>
    <w:basedOn w:val="DefaultParagraphFont"/>
    <w:uiPriority w:val="99"/>
    <w:unhideWhenUsed/>
    <w:rsid w:val="00BB2DB9"/>
    <w:rPr>
      <w:color w:val="0563C1" w:themeColor="hyperlink"/>
      <w:u w:val="single"/>
    </w:rPr>
  </w:style>
  <w:style w:type="character" w:styleId="FollowedHyperlink">
    <w:name w:val="FollowedHyperlink"/>
    <w:basedOn w:val="DefaultParagraphFont"/>
    <w:uiPriority w:val="99"/>
    <w:semiHidden/>
    <w:unhideWhenUsed/>
    <w:rsid w:val="009955B3"/>
    <w:rPr>
      <w:color w:val="954F72" w:themeColor="followedHyperlink"/>
      <w:u w:val="single"/>
    </w:rPr>
  </w:style>
  <w:style w:type="paragraph" w:styleId="FootnoteText">
    <w:name w:val="footnote text"/>
    <w:basedOn w:val="Normal"/>
    <w:link w:val="FootnoteTextChar"/>
    <w:uiPriority w:val="99"/>
    <w:semiHidden/>
    <w:unhideWhenUsed/>
    <w:rsid w:val="00690F4A"/>
    <w:rPr>
      <w:sz w:val="20"/>
      <w:szCs w:val="20"/>
    </w:rPr>
  </w:style>
  <w:style w:type="character" w:customStyle="1" w:styleId="FootnoteTextChar">
    <w:name w:val="Footnote Text Char"/>
    <w:basedOn w:val="DefaultParagraphFont"/>
    <w:link w:val="FootnoteText"/>
    <w:uiPriority w:val="99"/>
    <w:semiHidden/>
    <w:rsid w:val="00690F4A"/>
    <w:rPr>
      <w:rFonts w:ascii="Times New Roman" w:hAnsi="Times New Roman"/>
      <w:sz w:val="20"/>
      <w:szCs w:val="20"/>
    </w:rPr>
  </w:style>
  <w:style w:type="character" w:styleId="FootnoteReference">
    <w:name w:val="footnote reference"/>
    <w:basedOn w:val="DefaultParagraphFont"/>
    <w:uiPriority w:val="99"/>
    <w:semiHidden/>
    <w:unhideWhenUsed/>
    <w:rsid w:val="00690F4A"/>
    <w:rPr>
      <w:vertAlign w:val="superscript"/>
    </w:rPr>
  </w:style>
  <w:style w:type="paragraph" w:styleId="ListParagraph">
    <w:name w:val="List Paragraph"/>
    <w:basedOn w:val="Normal"/>
    <w:uiPriority w:val="34"/>
    <w:qFormat/>
    <w:rsid w:val="00EB1CA2"/>
    <w:pPr>
      <w:ind w:left="720"/>
      <w:contextualSpacing/>
    </w:pPr>
  </w:style>
  <w:style w:type="character" w:customStyle="1" w:styleId="woj">
    <w:name w:val="woj"/>
    <w:basedOn w:val="DefaultParagraphFont"/>
    <w:rsid w:val="000D1308"/>
  </w:style>
  <w:style w:type="paragraph" w:customStyle="1" w:styleId="IVPbodyflushleft">
    <w:name w:val="IVP body flush left"/>
    <w:basedOn w:val="Normal"/>
    <w:next w:val="Normal"/>
    <w:qFormat/>
    <w:rsid w:val="00B71021"/>
    <w:pPr>
      <w:suppressAutoHyphens/>
      <w:autoSpaceDE w:val="0"/>
      <w:autoSpaceDN w:val="0"/>
      <w:adjustRightInd w:val="0"/>
      <w:spacing w:line="400" w:lineRule="atLeast"/>
      <w:textAlignment w:val="center"/>
    </w:pPr>
    <w:rPr>
      <w:rFonts w:cs="MinionPro-Regular"/>
      <w:color w:val="000000"/>
    </w:rPr>
  </w:style>
  <w:style w:type="paragraph" w:customStyle="1" w:styleId="IVPbulletlist">
    <w:name w:val="IVP bullet list"/>
    <w:basedOn w:val="Normal"/>
    <w:rsid w:val="00B71021"/>
    <w:pPr>
      <w:numPr>
        <w:numId w:val="5"/>
      </w:numPr>
      <w:suppressAutoHyphens/>
      <w:autoSpaceDE w:val="0"/>
      <w:autoSpaceDN w:val="0"/>
      <w:adjustRightInd w:val="0"/>
      <w:spacing w:before="240" w:line="360" w:lineRule="auto"/>
      <w:ind w:left="1440" w:hanging="720"/>
      <w:textAlignment w:val="center"/>
    </w:pPr>
    <w:rPr>
      <w:rFonts w:cs="Calibri"/>
      <w:color w:val="000000"/>
      <w:sz w:val="22"/>
    </w:rPr>
  </w:style>
  <w:style w:type="character" w:customStyle="1" w:styleId="Italic">
    <w:name w:val="Italic"/>
    <w:uiPriority w:val="1"/>
    <w:rsid w:val="00B71021"/>
    <w:rPr>
      <w:i/>
    </w:rPr>
  </w:style>
  <w:style w:type="paragraph" w:styleId="BalloonText">
    <w:name w:val="Balloon Text"/>
    <w:basedOn w:val="Normal"/>
    <w:link w:val="BalloonTextChar"/>
    <w:uiPriority w:val="99"/>
    <w:semiHidden/>
    <w:unhideWhenUsed/>
    <w:rsid w:val="00672A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2A8A"/>
    <w:rPr>
      <w:rFonts w:ascii="Segoe UI" w:hAnsi="Segoe UI" w:cs="Segoe UI"/>
      <w:sz w:val="18"/>
      <w:szCs w:val="18"/>
    </w:rPr>
  </w:style>
  <w:style w:type="paragraph" w:styleId="Header">
    <w:name w:val="header"/>
    <w:basedOn w:val="Normal"/>
    <w:link w:val="HeaderChar"/>
    <w:uiPriority w:val="99"/>
    <w:unhideWhenUsed/>
    <w:rsid w:val="00C13509"/>
    <w:pPr>
      <w:tabs>
        <w:tab w:val="center" w:pos="4680"/>
        <w:tab w:val="right" w:pos="9360"/>
      </w:tabs>
    </w:pPr>
  </w:style>
  <w:style w:type="character" w:customStyle="1" w:styleId="HeaderChar">
    <w:name w:val="Header Char"/>
    <w:basedOn w:val="DefaultParagraphFont"/>
    <w:link w:val="Header"/>
    <w:uiPriority w:val="99"/>
    <w:rsid w:val="00C13509"/>
    <w:rPr>
      <w:rFonts w:ascii="Times New Roman" w:hAnsi="Times New Roman"/>
      <w:sz w:val="24"/>
    </w:rPr>
  </w:style>
  <w:style w:type="paragraph" w:styleId="Footer">
    <w:name w:val="footer"/>
    <w:basedOn w:val="Normal"/>
    <w:link w:val="FooterChar"/>
    <w:uiPriority w:val="99"/>
    <w:unhideWhenUsed/>
    <w:rsid w:val="00C13509"/>
    <w:pPr>
      <w:tabs>
        <w:tab w:val="center" w:pos="4680"/>
        <w:tab w:val="right" w:pos="9360"/>
      </w:tabs>
    </w:pPr>
  </w:style>
  <w:style w:type="character" w:customStyle="1" w:styleId="FooterChar">
    <w:name w:val="Footer Char"/>
    <w:basedOn w:val="DefaultParagraphFont"/>
    <w:link w:val="Footer"/>
    <w:uiPriority w:val="99"/>
    <w:rsid w:val="00C13509"/>
    <w:rPr>
      <w:rFonts w:ascii="Times New Roman" w:hAnsi="Times New Roman"/>
      <w:sz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9C51FE"/>
    <w:rPr>
      <w:sz w:val="16"/>
      <w:szCs w:val="16"/>
    </w:rPr>
  </w:style>
  <w:style w:type="paragraph" w:styleId="CommentText">
    <w:name w:val="annotation text"/>
    <w:basedOn w:val="Normal"/>
    <w:link w:val="CommentTextChar"/>
    <w:uiPriority w:val="99"/>
    <w:semiHidden/>
    <w:unhideWhenUsed/>
    <w:rsid w:val="009C51FE"/>
    <w:rPr>
      <w:sz w:val="20"/>
      <w:szCs w:val="20"/>
    </w:rPr>
  </w:style>
  <w:style w:type="character" w:customStyle="1" w:styleId="CommentTextChar">
    <w:name w:val="Comment Text Char"/>
    <w:basedOn w:val="DefaultParagraphFont"/>
    <w:link w:val="CommentText"/>
    <w:uiPriority w:val="99"/>
    <w:semiHidden/>
    <w:rsid w:val="009C51FE"/>
    <w:rPr>
      <w:sz w:val="20"/>
      <w:szCs w:val="20"/>
    </w:rPr>
  </w:style>
  <w:style w:type="paragraph" w:styleId="CommentSubject">
    <w:name w:val="annotation subject"/>
    <w:basedOn w:val="CommentText"/>
    <w:next w:val="CommentText"/>
    <w:link w:val="CommentSubjectChar"/>
    <w:uiPriority w:val="99"/>
    <w:semiHidden/>
    <w:unhideWhenUsed/>
    <w:rsid w:val="009C51FE"/>
    <w:rPr>
      <w:b/>
      <w:bCs/>
    </w:rPr>
  </w:style>
  <w:style w:type="character" w:customStyle="1" w:styleId="CommentSubjectChar">
    <w:name w:val="Comment Subject Char"/>
    <w:basedOn w:val="CommentTextChar"/>
    <w:link w:val="CommentSubject"/>
    <w:uiPriority w:val="99"/>
    <w:semiHidden/>
    <w:rsid w:val="009C51F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nytimes.com/2022/02/04/opinion/evangelicalism-division-renewal.html" TargetMode="External"/><Relationship Id="rId1" Type="http://schemas.openxmlformats.org/officeDocument/2006/relationships/hyperlink" Target="https://www.ats.edu/files/galleries/2021-2022_Annual_Data_Tables.pdf%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3R0j5CAxFJTP7y2bnHwA5pnsBA==">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13</Pages>
  <Words>4522</Words>
  <Characters>22794</Characters>
  <Application>Microsoft Office Word</Application>
  <DocSecurity>0</DocSecurity>
  <Lines>484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Abernethy</dc:creator>
  <cp:lastModifiedBy>Andrew Abernethy</cp:lastModifiedBy>
  <cp:revision>7</cp:revision>
  <dcterms:created xsi:type="dcterms:W3CDTF">2022-02-04T20:46:00Z</dcterms:created>
  <dcterms:modified xsi:type="dcterms:W3CDTF">2022-04-11T15:29:00Z</dcterms:modified>
</cp:coreProperties>
</file>